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70B" w:rsidRDefault="00E3070B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:rsidR="00E3070B" w:rsidRDefault="00E3070B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:rsidR="00871D14" w:rsidRPr="00B75D36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75D36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5D3FB7" w:rsidRPr="00B75D36">
        <w:rPr>
          <w:rFonts w:ascii="Arial" w:hAnsi="Arial" w:cs="Arial"/>
          <w:b/>
          <w:sz w:val="24"/>
          <w:szCs w:val="24"/>
          <w:lang w:val="en-US"/>
        </w:rPr>
        <w:t>72</w:t>
      </w:r>
      <w:r w:rsidR="00176698" w:rsidRPr="00B75D36">
        <w:rPr>
          <w:rFonts w:ascii="Arial" w:hAnsi="Arial" w:cs="Arial"/>
          <w:b/>
          <w:sz w:val="24"/>
          <w:szCs w:val="24"/>
          <w:lang w:val="en-US"/>
        </w:rPr>
        <w:t>b</w:t>
      </w:r>
      <w:r w:rsidR="00C918D7" w:rsidRPr="00B75D36">
        <w:rPr>
          <w:rFonts w:ascii="Arial" w:hAnsi="Arial" w:cs="Arial"/>
          <w:b/>
          <w:sz w:val="24"/>
          <w:szCs w:val="24"/>
          <w:lang w:val="en-US"/>
        </w:rPr>
        <w:t>is</w:t>
      </w:r>
      <w:r w:rsidR="00871D14" w:rsidRPr="00B75D3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71D14" w:rsidRPr="00B75D36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B75D36">
        <w:rPr>
          <w:rFonts w:ascii="Arial" w:hAnsi="Arial" w:cs="Arial"/>
          <w:b/>
          <w:sz w:val="24"/>
          <w:szCs w:val="24"/>
          <w:lang w:val="en-US"/>
        </w:rPr>
        <w:t>R1-</w:t>
      </w:r>
      <w:r w:rsidR="008C344C" w:rsidRPr="00B75D36">
        <w:rPr>
          <w:rFonts w:ascii="Arial" w:hAnsi="Arial" w:cs="Arial"/>
          <w:b/>
          <w:sz w:val="24"/>
          <w:szCs w:val="24"/>
          <w:lang w:val="en-US"/>
        </w:rPr>
        <w:t>13</w:t>
      </w:r>
      <w:r w:rsidR="00B61322">
        <w:rPr>
          <w:rFonts w:ascii="Arial" w:hAnsi="Arial" w:cs="Arial"/>
          <w:b/>
          <w:sz w:val="24"/>
          <w:szCs w:val="24"/>
          <w:lang w:val="en-US"/>
        </w:rPr>
        <w:t>1412</w:t>
      </w:r>
    </w:p>
    <w:p w:rsidR="008C344C" w:rsidRPr="00B75D36" w:rsidRDefault="008C344C" w:rsidP="000004C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75D36">
        <w:rPr>
          <w:rFonts w:ascii="Arial" w:hAnsi="Arial" w:cs="Arial"/>
          <w:b/>
          <w:bCs/>
          <w:sz w:val="24"/>
          <w:szCs w:val="24"/>
        </w:rPr>
        <w:t>15</w:t>
      </w:r>
      <w:r w:rsidRPr="00B75D3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75D36">
        <w:rPr>
          <w:rFonts w:ascii="Arial" w:hAnsi="Arial" w:cs="Arial"/>
          <w:b/>
          <w:bCs/>
          <w:sz w:val="24"/>
          <w:szCs w:val="24"/>
        </w:rPr>
        <w:t xml:space="preserve"> – 19</w:t>
      </w:r>
      <w:r w:rsidRPr="00B75D3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75D36">
        <w:rPr>
          <w:rFonts w:ascii="Arial" w:hAnsi="Arial" w:cs="Arial"/>
          <w:b/>
          <w:bCs/>
          <w:sz w:val="24"/>
          <w:szCs w:val="24"/>
        </w:rPr>
        <w:t xml:space="preserve"> April, 2013</w:t>
      </w:r>
    </w:p>
    <w:p w:rsidR="000004CA" w:rsidRPr="00B75D36" w:rsidRDefault="00176698" w:rsidP="000004CA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75D36">
        <w:rPr>
          <w:rFonts w:ascii="Arial" w:hAnsi="Arial" w:cs="Arial"/>
          <w:b/>
          <w:sz w:val="24"/>
          <w:szCs w:val="24"/>
          <w:lang w:val="en-US"/>
        </w:rPr>
        <w:t>Chicago</w:t>
      </w:r>
      <w:r w:rsidR="008C344C" w:rsidRPr="00B75D36">
        <w:rPr>
          <w:rFonts w:ascii="Arial" w:hAnsi="Arial" w:cs="Arial"/>
          <w:b/>
          <w:sz w:val="24"/>
          <w:szCs w:val="24"/>
          <w:lang w:val="en-US"/>
        </w:rPr>
        <w:t>, USA</w:t>
      </w:r>
    </w:p>
    <w:p w:rsidR="0068226B" w:rsidRPr="00B75D36" w:rsidRDefault="0068226B" w:rsidP="00480B03">
      <w:pPr>
        <w:pStyle w:val="Footer"/>
        <w:jc w:val="both"/>
        <w:rPr>
          <w:noProof w:val="0"/>
        </w:rPr>
      </w:pPr>
    </w:p>
    <w:p w:rsidR="0068226B" w:rsidRPr="00B75D36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75D36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="00B61322">
        <w:rPr>
          <w:rFonts w:ascii="Arial" w:hAnsi="Arial"/>
          <w:sz w:val="24"/>
          <w:lang w:val="en-US"/>
        </w:rPr>
        <w:t xml:space="preserve">   </w:t>
      </w:r>
      <w:r w:rsidR="008A2AF0" w:rsidRPr="00B61322">
        <w:rPr>
          <w:rFonts w:ascii="Arial" w:hAnsi="Arial"/>
          <w:sz w:val="22"/>
          <w:lang w:val="en-US"/>
        </w:rPr>
        <w:t>7.2.7</w:t>
      </w:r>
    </w:p>
    <w:p w:rsidR="0068226B" w:rsidRPr="00B75D36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75D36">
        <w:rPr>
          <w:rFonts w:ascii="Arial" w:hAnsi="Arial"/>
          <w:b/>
          <w:sz w:val="24"/>
          <w:lang w:val="en-US"/>
        </w:rPr>
        <w:t xml:space="preserve">Source: </w:t>
      </w:r>
      <w:r w:rsidR="00B61322">
        <w:rPr>
          <w:rFonts w:ascii="Arial" w:hAnsi="Arial"/>
          <w:b/>
          <w:sz w:val="24"/>
          <w:lang w:val="en-US"/>
        </w:rPr>
        <w:t xml:space="preserve">           </w:t>
      </w:r>
      <w:r w:rsidR="00871D14" w:rsidRPr="00B61322">
        <w:rPr>
          <w:rFonts w:ascii="Arial" w:hAnsi="Arial"/>
          <w:sz w:val="22"/>
          <w:lang w:val="en-US"/>
        </w:rPr>
        <w:t xml:space="preserve">Qualcomm </w:t>
      </w:r>
      <w:r w:rsidR="00413ED6" w:rsidRPr="00B61322">
        <w:rPr>
          <w:rFonts w:ascii="Arial" w:hAnsi="Arial"/>
          <w:sz w:val="22"/>
          <w:lang w:val="en-US"/>
        </w:rPr>
        <w:t>Inc.</w:t>
      </w:r>
      <w:r w:rsidR="00612BD2" w:rsidRPr="00B61322">
        <w:rPr>
          <w:rFonts w:ascii="Arial" w:hAnsi="Arial"/>
          <w:sz w:val="22"/>
          <w:lang w:val="en-US"/>
        </w:rPr>
        <w:t>, US Department of Commerce</w:t>
      </w:r>
      <w:r w:rsidR="00B61322" w:rsidRPr="00B61322">
        <w:rPr>
          <w:rFonts w:ascii="Arial" w:hAnsi="Arial"/>
          <w:sz w:val="22"/>
          <w:lang w:val="en-US"/>
        </w:rPr>
        <w:t>, General Dynamics Broadband UK</w:t>
      </w:r>
    </w:p>
    <w:p w:rsidR="00C10599" w:rsidRPr="002868FF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B75D36">
        <w:rPr>
          <w:rFonts w:ascii="Arial" w:hAnsi="Arial"/>
          <w:b/>
          <w:sz w:val="24"/>
          <w:lang w:val="en-US"/>
        </w:rPr>
        <w:t>Title:</w:t>
      </w:r>
      <w:r w:rsidRPr="00B75D36">
        <w:rPr>
          <w:rFonts w:ascii="Arial" w:hAnsi="Arial"/>
          <w:sz w:val="24"/>
          <w:lang w:val="en-US"/>
        </w:rPr>
        <w:t xml:space="preserve"> </w:t>
      </w:r>
      <w:r w:rsidR="00B61322">
        <w:rPr>
          <w:rFonts w:ascii="Arial" w:hAnsi="Arial"/>
          <w:sz w:val="22"/>
          <w:lang w:val="en-US"/>
        </w:rPr>
        <w:t xml:space="preserve">                 </w:t>
      </w:r>
      <w:r w:rsidR="000756AE" w:rsidRPr="00B61322">
        <w:rPr>
          <w:rFonts w:ascii="Arial" w:hAnsi="Arial"/>
          <w:sz w:val="22"/>
          <w:lang w:val="en-US"/>
        </w:rPr>
        <w:t xml:space="preserve">D2D </w:t>
      </w:r>
      <w:r w:rsidR="009603BE" w:rsidRPr="00B61322">
        <w:rPr>
          <w:rFonts w:ascii="Arial" w:hAnsi="Arial"/>
          <w:sz w:val="22"/>
          <w:lang w:val="en-US"/>
        </w:rPr>
        <w:t>Deployment</w:t>
      </w:r>
      <w:r w:rsidR="00DA35AD" w:rsidRPr="00B61322">
        <w:rPr>
          <w:rFonts w:ascii="Arial" w:hAnsi="Arial"/>
          <w:sz w:val="22"/>
          <w:lang w:val="en-US"/>
        </w:rPr>
        <w:t xml:space="preserve"> Scenarios</w:t>
      </w:r>
    </w:p>
    <w:p w:rsidR="0068226B" w:rsidRPr="002868FF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2868FF">
        <w:rPr>
          <w:rFonts w:ascii="Arial" w:hAnsi="Arial"/>
          <w:b/>
          <w:sz w:val="24"/>
          <w:lang w:val="en-US"/>
        </w:rPr>
        <w:t>Document for:</w:t>
      </w:r>
      <w:bookmarkStart w:id="1" w:name="DocumentFor"/>
      <w:bookmarkEnd w:id="1"/>
      <w:r w:rsidR="00B61322">
        <w:rPr>
          <w:rFonts w:ascii="Arial" w:hAnsi="Arial"/>
          <w:sz w:val="24"/>
          <w:lang w:val="en-US"/>
        </w:rPr>
        <w:t xml:space="preserve"> </w:t>
      </w:r>
      <w:r w:rsidRPr="00B61322">
        <w:rPr>
          <w:rFonts w:ascii="Arial" w:hAnsi="Arial"/>
          <w:sz w:val="22"/>
          <w:lang w:val="en-US"/>
        </w:rPr>
        <w:t>Discussion</w:t>
      </w:r>
      <w:r w:rsidR="00A9727C" w:rsidRPr="00B61322">
        <w:rPr>
          <w:rFonts w:ascii="Arial" w:hAnsi="Arial"/>
          <w:sz w:val="22"/>
          <w:lang w:val="en-US"/>
        </w:rPr>
        <w:t>/Decision</w:t>
      </w:r>
    </w:p>
    <w:p w:rsidR="00C34C05" w:rsidRPr="002868FF" w:rsidRDefault="00FD6A3D" w:rsidP="00DD3401">
      <w:pPr>
        <w:pStyle w:val="Heading1"/>
        <w:spacing w:before="120" w:after="60"/>
        <w:ind w:left="1138" w:hanging="1138"/>
        <w:jc w:val="both"/>
        <w:rPr>
          <w:lang w:val="en-US"/>
        </w:rPr>
      </w:pPr>
      <w:r w:rsidRPr="002868FF">
        <w:rPr>
          <w:lang w:val="en-US"/>
        </w:rPr>
        <w:t>1</w:t>
      </w:r>
      <w:r w:rsidRPr="002868FF">
        <w:rPr>
          <w:lang w:val="en-US"/>
        </w:rPr>
        <w:tab/>
        <w:t>Introduction</w:t>
      </w:r>
    </w:p>
    <w:p w:rsidR="00E3070B" w:rsidRDefault="00E3070B" w:rsidP="00CD134F">
      <w:pPr>
        <w:jc w:val="both"/>
        <w:rPr>
          <w:lang w:val="en-US"/>
        </w:rPr>
      </w:pPr>
    </w:p>
    <w:p w:rsidR="005D4277" w:rsidRPr="002868FF" w:rsidRDefault="005D4277" w:rsidP="00CD134F">
      <w:pPr>
        <w:jc w:val="both"/>
        <w:rPr>
          <w:lang w:val="en-US"/>
        </w:rPr>
      </w:pPr>
      <w:r w:rsidRPr="002868FF">
        <w:rPr>
          <w:lang w:val="en-US"/>
        </w:rPr>
        <w:t xml:space="preserve">In </w:t>
      </w:r>
      <w:r w:rsidR="00BC2D13">
        <w:rPr>
          <w:lang w:val="en-US"/>
        </w:rPr>
        <w:t xml:space="preserve">the </w:t>
      </w:r>
      <w:r w:rsidRPr="002868FF">
        <w:rPr>
          <w:lang w:val="en-US"/>
        </w:rPr>
        <w:t xml:space="preserve">RAN#58 plenary meeting, a study item for LTE device to device proximity services was approved [1].  </w:t>
      </w:r>
      <w:r w:rsidR="00B54438" w:rsidRPr="002868FF">
        <w:rPr>
          <w:lang w:val="en-US"/>
        </w:rPr>
        <w:t>I</w:t>
      </w:r>
      <w:r w:rsidR="00D8174D" w:rsidRPr="002868FF">
        <w:rPr>
          <w:lang w:val="en-US"/>
        </w:rPr>
        <w:t xml:space="preserve">n </w:t>
      </w:r>
      <w:r w:rsidR="00BC2D13">
        <w:rPr>
          <w:lang w:val="en-US"/>
        </w:rPr>
        <w:t xml:space="preserve">the </w:t>
      </w:r>
      <w:r w:rsidR="00B54438" w:rsidRPr="002868FF">
        <w:rPr>
          <w:lang w:val="en-US"/>
        </w:rPr>
        <w:t>RAN</w:t>
      </w:r>
      <w:r w:rsidR="00D8174D" w:rsidRPr="002868FF">
        <w:rPr>
          <w:lang w:val="en-US"/>
        </w:rPr>
        <w:t>#72</w:t>
      </w:r>
      <w:r w:rsidR="0034118B">
        <w:rPr>
          <w:lang w:val="en-US"/>
        </w:rPr>
        <w:t xml:space="preserve"> WG1 meeting</w:t>
      </w:r>
      <w:r w:rsidR="00D8174D" w:rsidRPr="002868FF">
        <w:rPr>
          <w:lang w:val="en-US"/>
        </w:rPr>
        <w:t xml:space="preserve"> </w:t>
      </w:r>
      <w:r w:rsidRPr="002868FF">
        <w:rPr>
          <w:lang w:val="en-US"/>
        </w:rPr>
        <w:t>following working assumption were agreed</w:t>
      </w:r>
      <w:r w:rsidR="00B54438" w:rsidRPr="002868FF">
        <w:rPr>
          <w:lang w:val="en-US"/>
        </w:rPr>
        <w:t xml:space="preserve"> for deployments</w:t>
      </w:r>
      <w:r w:rsidR="0034118B">
        <w:rPr>
          <w:lang w:val="en-US"/>
        </w:rPr>
        <w:t xml:space="preserve"> for D2D performance evaluation</w:t>
      </w:r>
      <w:r w:rsidRPr="002868FF">
        <w:rPr>
          <w:lang w:val="en-US"/>
        </w:rPr>
        <w:t xml:space="preserve">. </w:t>
      </w:r>
    </w:p>
    <w:p w:rsidR="005D4277" w:rsidRPr="002868FF" w:rsidRDefault="005D4277" w:rsidP="005D4277">
      <w:pPr>
        <w:rPr>
          <w:rFonts w:eastAsia="MS Mincho"/>
          <w:b/>
          <w:bCs/>
          <w:i/>
          <w:u w:val="single"/>
          <w:lang w:eastAsia="ja-JP"/>
        </w:rPr>
      </w:pPr>
      <w:r w:rsidRPr="002868FF">
        <w:rPr>
          <w:rFonts w:eastAsia="MS Mincho"/>
          <w:b/>
          <w:bCs/>
          <w:i/>
          <w:u w:val="single"/>
          <w:lang w:eastAsia="ja-JP"/>
        </w:rPr>
        <w:t>Working assumption:</w:t>
      </w:r>
    </w:p>
    <w:p w:rsidR="005D4277" w:rsidRPr="002868FF" w:rsidRDefault="005D4277" w:rsidP="00EB4C5F">
      <w:pPr>
        <w:numPr>
          <w:ilvl w:val="0"/>
          <w:numId w:val="8"/>
        </w:numPr>
        <w:overflowPunct/>
        <w:autoSpaceDE/>
        <w:adjustRightInd/>
        <w:spacing w:after="0"/>
        <w:textAlignment w:val="auto"/>
        <w:rPr>
          <w:rFonts w:eastAsia="MS Mincho"/>
          <w:i/>
          <w:lang w:eastAsia="ja-JP"/>
        </w:rPr>
      </w:pPr>
      <w:r w:rsidRPr="002868FF">
        <w:rPr>
          <w:rFonts w:eastAsia="MS Mincho"/>
          <w:i/>
          <w:lang w:eastAsia="ja-JP"/>
        </w:rPr>
        <w:t>Define general and public safety specific scenarios</w:t>
      </w:r>
    </w:p>
    <w:p w:rsidR="005D4277" w:rsidRPr="002868FF" w:rsidRDefault="005D4277" w:rsidP="00EB4C5F">
      <w:pPr>
        <w:numPr>
          <w:ilvl w:val="1"/>
          <w:numId w:val="8"/>
        </w:numPr>
        <w:overflowPunct/>
        <w:autoSpaceDE/>
        <w:adjustRightInd/>
        <w:spacing w:after="0"/>
        <w:textAlignment w:val="auto"/>
        <w:rPr>
          <w:rFonts w:eastAsia="MS Mincho"/>
          <w:i/>
          <w:lang w:eastAsia="ja-JP"/>
        </w:rPr>
      </w:pPr>
      <w:r w:rsidRPr="002868FF">
        <w:rPr>
          <w:rFonts w:eastAsia="MS Mincho"/>
          <w:i/>
          <w:lang w:eastAsia="ja-JP"/>
        </w:rPr>
        <w:t>General scenarios for in NW coverage</w:t>
      </w:r>
    </w:p>
    <w:p w:rsidR="005D4277" w:rsidRPr="002868FF" w:rsidRDefault="005D4277" w:rsidP="00EB4C5F">
      <w:pPr>
        <w:numPr>
          <w:ilvl w:val="2"/>
          <w:numId w:val="8"/>
        </w:numPr>
        <w:overflowPunct/>
        <w:autoSpaceDE/>
        <w:adjustRightInd/>
        <w:spacing w:after="0"/>
        <w:textAlignment w:val="auto"/>
        <w:rPr>
          <w:rFonts w:eastAsia="MS Mincho"/>
          <w:i/>
          <w:lang w:eastAsia="ja-JP"/>
        </w:rPr>
      </w:pPr>
      <w:r w:rsidRPr="002868FF">
        <w:rPr>
          <w:rFonts w:eastAsia="MS Mincho"/>
          <w:i/>
          <w:lang w:eastAsia="ja-JP"/>
        </w:rPr>
        <w:t>Applicable for both public safety and non-public safety</w:t>
      </w:r>
    </w:p>
    <w:p w:rsidR="005D4277" w:rsidRPr="002868FF" w:rsidRDefault="005D4277" w:rsidP="00EB4C5F">
      <w:pPr>
        <w:numPr>
          <w:ilvl w:val="1"/>
          <w:numId w:val="8"/>
        </w:numPr>
        <w:overflowPunct/>
        <w:autoSpaceDE/>
        <w:adjustRightInd/>
        <w:spacing w:after="0"/>
        <w:textAlignment w:val="auto"/>
        <w:rPr>
          <w:rFonts w:eastAsia="MS Mincho"/>
          <w:i/>
          <w:lang w:eastAsia="ja-JP"/>
        </w:rPr>
      </w:pPr>
      <w:r w:rsidRPr="002868FF">
        <w:rPr>
          <w:rFonts w:eastAsia="MS Mincho"/>
          <w:i/>
          <w:lang w:eastAsia="ja-JP"/>
        </w:rPr>
        <w:t>One additional public safety specific scenario for out of NW coverage and partial NW coverage cases</w:t>
      </w:r>
    </w:p>
    <w:p w:rsidR="005D4277" w:rsidRPr="002868FF" w:rsidRDefault="005D4277" w:rsidP="00CD134F">
      <w:pPr>
        <w:jc w:val="both"/>
        <w:rPr>
          <w:lang w:val="en-US"/>
        </w:rPr>
      </w:pPr>
    </w:p>
    <w:p w:rsidR="005D4277" w:rsidRPr="002868FF" w:rsidRDefault="00B54438" w:rsidP="00CD134F">
      <w:pPr>
        <w:jc w:val="both"/>
        <w:rPr>
          <w:lang w:val="en-US"/>
        </w:rPr>
      </w:pPr>
      <w:r w:rsidRPr="002868FF">
        <w:rPr>
          <w:lang w:val="en-US"/>
        </w:rPr>
        <w:t xml:space="preserve">In addition </w:t>
      </w:r>
      <w:r w:rsidR="005D4277" w:rsidRPr="002868FF">
        <w:rPr>
          <w:lang w:val="en-US"/>
        </w:rPr>
        <w:t>the following observations were noted</w:t>
      </w:r>
      <w:r w:rsidRPr="002868FF">
        <w:rPr>
          <w:lang w:val="en-US"/>
        </w:rPr>
        <w:t xml:space="preserve"> by the chairman</w:t>
      </w:r>
      <w:r w:rsidR="005D4277" w:rsidRPr="002868FF">
        <w:rPr>
          <w:lang w:val="en-US"/>
        </w:rPr>
        <w:t>.</w:t>
      </w:r>
    </w:p>
    <w:p w:rsidR="005D4277" w:rsidRPr="002868FF" w:rsidRDefault="005D4277" w:rsidP="005D4277">
      <w:pPr>
        <w:rPr>
          <w:rFonts w:eastAsia="MS Mincho"/>
          <w:b/>
          <w:bCs/>
          <w:i/>
          <w:u w:val="single"/>
          <w:lang w:eastAsia="ja-JP"/>
        </w:rPr>
      </w:pPr>
      <w:r w:rsidRPr="002868FF">
        <w:rPr>
          <w:rFonts w:eastAsia="MS Mincho"/>
          <w:b/>
          <w:bCs/>
          <w:i/>
          <w:u w:val="single"/>
          <w:lang w:eastAsia="ja-JP"/>
        </w:rPr>
        <w:t>Observation:</w:t>
      </w:r>
    </w:p>
    <w:p w:rsidR="005D4277" w:rsidRPr="002868FF" w:rsidRDefault="005D4277" w:rsidP="00EB4C5F">
      <w:pPr>
        <w:numPr>
          <w:ilvl w:val="0"/>
          <w:numId w:val="9"/>
        </w:numPr>
        <w:overflowPunct/>
        <w:autoSpaceDE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2868FF">
        <w:rPr>
          <w:rFonts w:eastAsia="MS Mincho"/>
          <w:i/>
          <w:lang w:eastAsia="ja-JP"/>
        </w:rPr>
        <w:t xml:space="preserve">Encourage companies to the next meeting </w:t>
      </w:r>
    </w:p>
    <w:p w:rsidR="005D4277" w:rsidRPr="002868FF" w:rsidRDefault="005D4277" w:rsidP="00EB4C5F">
      <w:pPr>
        <w:numPr>
          <w:ilvl w:val="1"/>
          <w:numId w:val="9"/>
        </w:numPr>
        <w:overflowPunct/>
        <w:autoSpaceDE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2868FF">
        <w:rPr>
          <w:rFonts w:eastAsia="MS Mincho"/>
          <w:i/>
          <w:lang w:eastAsia="ja-JP"/>
        </w:rPr>
        <w:t>to propose very few deployment scenarios, requirements, and performance metrics reflecting recommendation from SA1 and other WGs</w:t>
      </w:r>
    </w:p>
    <w:p w:rsidR="005D4277" w:rsidRPr="002868FF" w:rsidRDefault="005D4277" w:rsidP="00EB4C5F">
      <w:pPr>
        <w:numPr>
          <w:ilvl w:val="1"/>
          <w:numId w:val="9"/>
        </w:numPr>
        <w:overflowPunct/>
        <w:autoSpaceDE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2868FF">
        <w:rPr>
          <w:rFonts w:eastAsia="MS Mincho"/>
          <w:i/>
          <w:lang w:eastAsia="ja-JP"/>
        </w:rPr>
        <w:t>to try to provide a possibility to reuse existing 3GPP deployment scenarios</w:t>
      </w:r>
    </w:p>
    <w:p w:rsidR="005D4277" w:rsidRDefault="005D4277" w:rsidP="00CD134F">
      <w:pPr>
        <w:jc w:val="both"/>
        <w:rPr>
          <w:lang w:val="en-US"/>
        </w:rPr>
      </w:pPr>
    </w:p>
    <w:p w:rsidR="005D4277" w:rsidRPr="002868FF" w:rsidRDefault="005D4277" w:rsidP="00CD134F">
      <w:pPr>
        <w:jc w:val="both"/>
        <w:rPr>
          <w:lang w:val="en-US"/>
        </w:rPr>
      </w:pPr>
      <w:r w:rsidRPr="002868FF">
        <w:rPr>
          <w:lang w:val="en-US"/>
        </w:rPr>
        <w:t>This contribution describes our proposal</w:t>
      </w:r>
      <w:r w:rsidR="00B54438" w:rsidRPr="002868FF">
        <w:rPr>
          <w:lang w:val="en-US"/>
        </w:rPr>
        <w:t>s</w:t>
      </w:r>
      <w:r w:rsidRPr="002868FF">
        <w:rPr>
          <w:lang w:val="en-US"/>
        </w:rPr>
        <w:t xml:space="preserve"> for D2D deployment</w:t>
      </w:r>
      <w:r w:rsidR="008A7D48">
        <w:rPr>
          <w:lang w:val="en-US"/>
        </w:rPr>
        <w:t xml:space="preserve"> based on these working </w:t>
      </w:r>
      <w:r w:rsidR="00B75D36">
        <w:rPr>
          <w:lang w:val="en-US"/>
        </w:rPr>
        <w:t>assumptions and observations</w:t>
      </w:r>
      <w:r w:rsidRPr="002868FF">
        <w:rPr>
          <w:lang w:val="en-US"/>
        </w:rPr>
        <w:t>.</w:t>
      </w:r>
      <w:r w:rsidR="0034118B">
        <w:rPr>
          <w:lang w:val="en-US"/>
        </w:rPr>
        <w:t xml:space="preserve"> </w:t>
      </w:r>
    </w:p>
    <w:p w:rsidR="00CC352F" w:rsidRDefault="00096187" w:rsidP="009B0AFD">
      <w:r>
        <w:rPr>
          <w:lang w:val="en-US"/>
        </w:rPr>
        <w:t xml:space="preserve">We propose </w:t>
      </w:r>
      <w:r w:rsidR="00B830BB">
        <w:rPr>
          <w:lang w:val="en-US"/>
        </w:rPr>
        <w:t>study</w:t>
      </w:r>
      <w:r>
        <w:rPr>
          <w:lang w:val="en-US"/>
        </w:rPr>
        <w:t>ing</w:t>
      </w:r>
      <w:r w:rsidR="00B830BB">
        <w:rPr>
          <w:lang w:val="en-US"/>
        </w:rPr>
        <w:t xml:space="preserve"> two deployment scenarios</w:t>
      </w:r>
      <w:r w:rsidR="00CC352F">
        <w:rPr>
          <w:lang w:val="en-US"/>
        </w:rPr>
        <w:t xml:space="preserve">: </w:t>
      </w:r>
      <w:r w:rsidR="00CC352F">
        <w:t xml:space="preserve">a general deployment scenario that is applicable for both </w:t>
      </w:r>
      <w:r w:rsidR="00E3070B">
        <w:t>PS</w:t>
      </w:r>
      <w:r w:rsidR="00CC352F">
        <w:t xml:space="preserve"> and non</w:t>
      </w:r>
      <w:r w:rsidR="00E3070B">
        <w:t>-PS</w:t>
      </w:r>
      <w:r w:rsidR="00CC352F">
        <w:t xml:space="preserve"> use cases</w:t>
      </w:r>
      <w:r w:rsidR="00E3070B">
        <w:t xml:space="preserve">, and a PS scenario for additional PS </w:t>
      </w:r>
      <w:r w:rsidR="009B0AFD">
        <w:t>specific</w:t>
      </w:r>
      <w:r w:rsidR="00E3070B">
        <w:t xml:space="preserve"> use cases.</w:t>
      </w:r>
    </w:p>
    <w:p w:rsidR="00E3070B" w:rsidRDefault="00E3070B" w:rsidP="00CC352F">
      <w:pPr>
        <w:jc w:val="both"/>
      </w:pPr>
      <w:r>
        <w:t xml:space="preserve">For both the deployments, we propose </w:t>
      </w:r>
      <w:r w:rsidR="00D95B2F">
        <w:t xml:space="preserve">a </w:t>
      </w:r>
      <w:r>
        <w:t xml:space="preserve">common layout, channel models, and traffic models. </w:t>
      </w:r>
    </w:p>
    <w:p w:rsidR="00E3070B" w:rsidRDefault="00E3070B" w:rsidP="00CC352F">
      <w:pPr>
        <w:jc w:val="both"/>
      </w:pPr>
      <w:r>
        <w:t>The key differences between the two proposed scenarios are summarized in the table below:</w:t>
      </w:r>
    </w:p>
    <w:tbl>
      <w:tblPr>
        <w:tblStyle w:val="Light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168"/>
        <w:gridCol w:w="3330"/>
        <w:gridCol w:w="3690"/>
      </w:tblGrid>
      <w:tr w:rsidR="00E3070B" w:rsidTr="000D29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  <w:shd w:val="clear" w:color="auto" w:fill="D9D9D9" w:themeFill="background1" w:themeFillShade="D9"/>
          </w:tcPr>
          <w:p w:rsidR="00E3070B" w:rsidRDefault="00E3070B" w:rsidP="009B0AFD">
            <w:pPr>
              <w:spacing w:after="0"/>
              <w:contextualSpacing/>
              <w:jc w:val="center"/>
              <w:rPr>
                <w:rFonts w:eastAsia="Times New Roman" w:cs="Times New Roman"/>
                <w:b w:val="0"/>
                <w:bCs w:val="0"/>
              </w:rPr>
            </w:pPr>
            <w:r>
              <w:t>Parameter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:rsidR="00E3070B" w:rsidRDefault="00E3070B" w:rsidP="009B0AFD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</w:rPr>
            </w:pPr>
            <w:r>
              <w:t>General Scenario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:rsidR="00E3070B" w:rsidRDefault="00E3070B" w:rsidP="009B0AFD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</w:rPr>
            </w:pPr>
            <w:r>
              <w:t>PS Scenario</w:t>
            </w:r>
          </w:p>
        </w:tc>
      </w:tr>
      <w:tr w:rsidR="00E3070B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E3070B" w:rsidRPr="00322E6A" w:rsidRDefault="004F5B97" w:rsidP="004F5B97">
            <w:pPr>
              <w:spacing w:after="0"/>
              <w:contextualSpacing/>
              <w:jc w:val="center"/>
              <w:rPr>
                <w:rFonts w:eastAsia="Times New Roman" w:cs="Times New Roman"/>
                <w:b w:val="0"/>
                <w:bCs w:val="0"/>
              </w:rPr>
            </w:pPr>
            <w:r>
              <w:t>N</w:t>
            </w:r>
            <w:r w:rsidR="00E3070B">
              <w:t xml:space="preserve">etwork coverage </w:t>
            </w:r>
          </w:p>
        </w:tc>
        <w:tc>
          <w:tcPr>
            <w:tcW w:w="333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100</w:t>
            </w:r>
            <w:r w:rsidR="004F5B97">
              <w:rPr>
                <w:lang w:val="en-US"/>
              </w:rPr>
              <w:t>% UEs in-coverage</w:t>
            </w:r>
          </w:p>
        </w:tc>
        <w:tc>
          <w:tcPr>
            <w:tcW w:w="3690" w:type="dxa"/>
          </w:tcPr>
          <w:p w:rsidR="00E3070B" w:rsidRDefault="004613A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="00E3070B">
              <w:rPr>
                <w:lang w:val="en-US"/>
              </w:rPr>
              <w:t>0</w:t>
            </w:r>
            <w:r w:rsidR="004F5B97">
              <w:rPr>
                <w:lang w:val="en-US"/>
              </w:rPr>
              <w:t xml:space="preserve">% UEs in coverage (out-of-network), </w:t>
            </w:r>
          </w:p>
          <w:p w:rsidR="004F5B97" w:rsidRDefault="004F5B97" w:rsidP="004F5B97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50% eNodeBs disabled (partial coverage)</w:t>
            </w:r>
            <w:r w:rsidR="004613A8">
              <w:rPr>
                <w:lang w:val="en-US"/>
              </w:rPr>
              <w:t>}</w:t>
            </w:r>
          </w:p>
        </w:tc>
      </w:tr>
      <w:tr w:rsidR="00E3070B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E3070B" w:rsidDel="007C6FC0" w:rsidRDefault="00E3070B" w:rsidP="009B0AFD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Carrier Frequency (GHz)</w:t>
            </w:r>
          </w:p>
        </w:tc>
        <w:tc>
          <w:tcPr>
            <w:tcW w:w="333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90" w:type="dxa"/>
          </w:tcPr>
          <w:p w:rsidR="00E3070B" w:rsidRDefault="009B0AFD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0.</w:t>
            </w:r>
            <w:r w:rsidR="00E3070B">
              <w:rPr>
                <w:lang w:val="en-US"/>
              </w:rPr>
              <w:t>7</w:t>
            </w:r>
          </w:p>
        </w:tc>
      </w:tr>
      <w:tr w:rsidR="00E3070B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E3070B" w:rsidRDefault="00E3070B" w:rsidP="009B0AFD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System Bandwidth (MHz)</w:t>
            </w:r>
          </w:p>
        </w:tc>
        <w:tc>
          <w:tcPr>
            <w:tcW w:w="333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 (FDD), 20 (TDD)</w:t>
            </w:r>
          </w:p>
        </w:tc>
        <w:tc>
          <w:tcPr>
            <w:tcW w:w="369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</w:t>
            </w:r>
            <w:r w:rsidR="009B3D14">
              <w:rPr>
                <w:lang w:val="en-US"/>
              </w:rPr>
              <w:t xml:space="preserve"> </w:t>
            </w:r>
          </w:p>
        </w:tc>
      </w:tr>
      <w:tr w:rsidR="00E3070B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E3070B" w:rsidRDefault="00E3070B" w:rsidP="009B0AFD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System Synchronization</w:t>
            </w:r>
          </w:p>
        </w:tc>
        <w:tc>
          <w:tcPr>
            <w:tcW w:w="333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Synchronized</w:t>
            </w:r>
          </w:p>
        </w:tc>
        <w:tc>
          <w:tcPr>
            <w:tcW w:w="369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Non-synchronized</w:t>
            </w:r>
          </w:p>
        </w:tc>
      </w:tr>
      <w:tr w:rsidR="00E3070B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E3070B" w:rsidRDefault="00E3070B" w:rsidP="009B0AFD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UE Drop</w:t>
            </w:r>
          </w:p>
        </w:tc>
        <w:tc>
          <w:tcPr>
            <w:tcW w:w="333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Non-clustered</w:t>
            </w:r>
          </w:p>
        </w:tc>
        <w:tc>
          <w:tcPr>
            <w:tcW w:w="369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Clustered around events</w:t>
            </w:r>
          </w:p>
        </w:tc>
      </w:tr>
      <w:tr w:rsidR="00E3070B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E3070B" w:rsidRPr="00322E6A" w:rsidRDefault="00E3070B" w:rsidP="009B0AFD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 w:rsidRPr="00322E6A">
              <w:t>UE speed</w:t>
            </w:r>
          </w:p>
        </w:tc>
        <w:tc>
          <w:tcPr>
            <w:tcW w:w="3330" w:type="dxa"/>
          </w:tcPr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3 km/hr</w:t>
            </w:r>
          </w:p>
        </w:tc>
        <w:tc>
          <w:tcPr>
            <w:tcW w:w="3690" w:type="dxa"/>
          </w:tcPr>
          <w:p w:rsidR="00E3070B" w:rsidRDefault="00D209E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 w:rsidRPr="00AE5890">
              <w:rPr>
                <w:lang w:val="en-US"/>
              </w:rPr>
              <w:t>{</w:t>
            </w:r>
            <w:r w:rsidR="00E3070B" w:rsidRPr="00AE5890">
              <w:rPr>
                <w:lang w:val="en-US"/>
              </w:rPr>
              <w:t>3</w:t>
            </w:r>
            <w:r w:rsidRPr="00AE5890">
              <w:rPr>
                <w:lang w:val="en-US"/>
              </w:rPr>
              <w:t xml:space="preserve">, </w:t>
            </w:r>
            <w:r w:rsidR="00AE5890">
              <w:rPr>
                <w:color w:val="FF0000"/>
                <w:lang w:val="en-US"/>
              </w:rPr>
              <w:t>X</w:t>
            </w:r>
            <w:r w:rsidR="002F5BF0">
              <w:rPr>
                <w:color w:val="FF0000"/>
                <w:lang w:val="en-US"/>
              </w:rPr>
              <w:t>*</w:t>
            </w:r>
            <w:r w:rsidRPr="00AE5890">
              <w:rPr>
                <w:lang w:val="en-US"/>
              </w:rPr>
              <w:t>}</w:t>
            </w:r>
            <w:r w:rsidR="00E3070B">
              <w:rPr>
                <w:lang w:val="en-US"/>
              </w:rPr>
              <w:t xml:space="preserve"> km/hr indoor</w:t>
            </w:r>
          </w:p>
          <w:p w:rsidR="00E3070B" w:rsidRDefault="00E3070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{3, 120} km/hr outdoor</w:t>
            </w:r>
          </w:p>
        </w:tc>
      </w:tr>
    </w:tbl>
    <w:p w:rsidR="006E276E" w:rsidRPr="002F5BF0" w:rsidRDefault="002F5BF0" w:rsidP="004D5C30">
      <w:pPr>
        <w:jc w:val="both"/>
        <w:rPr>
          <w:sz w:val="18"/>
        </w:rPr>
      </w:pPr>
      <w:r w:rsidRPr="002F5BF0">
        <w:rPr>
          <w:sz w:val="18"/>
        </w:rPr>
        <w:t>*Note that X here denotes values that are TBD</w:t>
      </w:r>
    </w:p>
    <w:p w:rsidR="004D5C30" w:rsidRDefault="003C7A39" w:rsidP="004D5C30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2</w:t>
      </w:r>
      <w:r w:rsidR="004D5C30" w:rsidRPr="002868FF">
        <w:rPr>
          <w:lang w:val="en-US"/>
        </w:rPr>
        <w:tab/>
      </w:r>
      <w:r w:rsidR="007C7FAA">
        <w:rPr>
          <w:lang w:val="en-US"/>
        </w:rPr>
        <w:t>Evaluation Assumptions</w:t>
      </w:r>
    </w:p>
    <w:p w:rsidR="007C7FAA" w:rsidRDefault="007C7FAA" w:rsidP="009B0AFD">
      <w:pPr>
        <w:rPr>
          <w:lang w:val="en-US"/>
        </w:rPr>
      </w:pPr>
    </w:p>
    <w:p w:rsidR="007C7FAA" w:rsidRPr="00011162" w:rsidRDefault="003C7A39" w:rsidP="009B0AFD">
      <w:pPr>
        <w:pStyle w:val="Heading2"/>
        <w:rPr>
          <w:lang w:val="en-US"/>
        </w:rPr>
      </w:pPr>
      <w:r>
        <w:rPr>
          <w:lang w:val="en-US"/>
        </w:rPr>
        <w:t>2</w:t>
      </w:r>
      <w:r w:rsidR="007C7FAA">
        <w:rPr>
          <w:lang w:val="en-US"/>
        </w:rPr>
        <w:t xml:space="preserve">.1 </w:t>
      </w:r>
      <w:r w:rsidR="009B0AFD">
        <w:rPr>
          <w:lang w:val="en-US"/>
        </w:rPr>
        <w:tab/>
      </w:r>
      <w:r w:rsidR="007C7FAA">
        <w:rPr>
          <w:lang w:val="en-US"/>
        </w:rPr>
        <w:t>Deployment Layout</w:t>
      </w:r>
    </w:p>
    <w:p w:rsidR="00E3070B" w:rsidRDefault="00E3070B" w:rsidP="000953ED">
      <w:pPr>
        <w:jc w:val="both"/>
        <w:rPr>
          <w:lang w:val="en-US"/>
        </w:rPr>
      </w:pPr>
      <w:r>
        <w:rPr>
          <w:lang w:val="en-US"/>
        </w:rPr>
        <w:t xml:space="preserve">Deployment layout is proposed to be common for </w:t>
      </w:r>
      <w:r w:rsidR="003C7A39">
        <w:rPr>
          <w:lang w:val="en-US"/>
        </w:rPr>
        <w:t xml:space="preserve">both </w:t>
      </w:r>
      <w:r>
        <w:rPr>
          <w:lang w:val="en-US"/>
        </w:rPr>
        <w:t>general and the PS scenario.</w:t>
      </w:r>
    </w:p>
    <w:p w:rsidR="000953ED" w:rsidRPr="002868FF" w:rsidRDefault="000953ED" w:rsidP="000953ED">
      <w:pPr>
        <w:jc w:val="both"/>
        <w:rPr>
          <w:rFonts w:eastAsia="MS UI Gothic"/>
        </w:rPr>
      </w:pPr>
      <w:r w:rsidRPr="002868FF">
        <w:rPr>
          <w:lang w:val="en-US"/>
        </w:rPr>
        <w:t xml:space="preserve">As reflected in the system requirements, much of the D2D use cases envisioned entail a mix of outdoor and indoor </w:t>
      </w:r>
      <w:r w:rsidR="00486FA9">
        <w:rPr>
          <w:lang w:val="en-US"/>
        </w:rPr>
        <w:t>UE</w:t>
      </w:r>
      <w:r w:rsidRPr="002868FF">
        <w:rPr>
          <w:lang w:val="en-US"/>
        </w:rPr>
        <w:t xml:space="preserve">s. Thus, we propose to reuse heterogeneous network deployment scenario 3GPP Case 5.3 (Macro + Indoor RRH/Hotzone). 3GPP Case 5.3 overlays the macro-cell with indoor </w:t>
      </w:r>
      <w:r w:rsidR="00940E91">
        <w:rPr>
          <w:lang w:val="en-US"/>
        </w:rPr>
        <w:t>hotspots</w:t>
      </w:r>
      <w:r w:rsidR="00940E91" w:rsidRPr="002868FF">
        <w:rPr>
          <w:lang w:val="en-US"/>
        </w:rPr>
        <w:t xml:space="preserve"> </w:t>
      </w:r>
      <w:r w:rsidRPr="002868FF">
        <w:rPr>
          <w:lang w:val="en-US"/>
        </w:rPr>
        <w:t xml:space="preserve">that consists of a single floor building </w:t>
      </w:r>
      <w:r>
        <w:rPr>
          <w:lang w:val="en-US"/>
        </w:rPr>
        <w:t xml:space="preserve">with </w:t>
      </w:r>
      <w:r w:rsidRPr="002868FF">
        <w:rPr>
          <w:lang w:val="en-US"/>
        </w:rPr>
        <w:t xml:space="preserve">dimensions 120m x 50m (Section </w:t>
      </w:r>
      <w:r w:rsidRPr="002868FF">
        <w:rPr>
          <w:rFonts w:eastAsia="MS UI Gothic"/>
        </w:rPr>
        <w:t xml:space="preserve">A.2.1.1.5 in [2]). </w:t>
      </w:r>
      <w:r>
        <w:rPr>
          <w:rFonts w:eastAsia="MS UI Gothic"/>
        </w:rPr>
        <w:t>W</w:t>
      </w:r>
      <w:r w:rsidRPr="009D3CD5">
        <w:rPr>
          <w:rFonts w:eastAsia="MS UI Gothic"/>
        </w:rPr>
        <w:t>ith regard to the macro-cell deployment model, we propose to reuse 3GPP Case 1 (19 cell, 3 sectors per cell, ISD = 500m, wrap around on).</w:t>
      </w:r>
      <w:r>
        <w:rPr>
          <w:rFonts w:eastAsia="MS UI Gothic"/>
        </w:rPr>
        <w:t xml:space="preserve"> Further, w</w:t>
      </w:r>
      <w:r w:rsidRPr="002868FF">
        <w:rPr>
          <w:rFonts w:eastAsia="MS UI Gothic"/>
        </w:rPr>
        <w:t xml:space="preserve">e </w:t>
      </w:r>
      <w:r>
        <w:rPr>
          <w:rFonts w:eastAsia="MS UI Gothic"/>
        </w:rPr>
        <w:t>propose</w:t>
      </w:r>
      <w:r w:rsidRPr="002868FF">
        <w:rPr>
          <w:rFonts w:eastAsia="MS UI Gothic"/>
        </w:rPr>
        <w:t xml:space="preserve"> randomly (uniform) dropping </w:t>
      </w:r>
      <w:r w:rsidR="00A036B5">
        <w:rPr>
          <w:rFonts w:eastAsia="MS UI Gothic"/>
        </w:rPr>
        <w:t>{4}</w:t>
      </w:r>
      <w:r w:rsidRPr="002868FF">
        <w:rPr>
          <w:rFonts w:eastAsia="MS UI Gothic"/>
        </w:rPr>
        <w:t xml:space="preserve"> indoor </w:t>
      </w:r>
      <w:r w:rsidR="00940E91">
        <w:rPr>
          <w:rFonts w:eastAsia="MS UI Gothic"/>
        </w:rPr>
        <w:t xml:space="preserve">hotspots </w:t>
      </w:r>
      <w:r w:rsidRPr="002868FF">
        <w:rPr>
          <w:rFonts w:eastAsia="MS UI Gothic"/>
        </w:rPr>
        <w:t>per macro-cell</w:t>
      </w:r>
      <w:r w:rsidR="00096187">
        <w:rPr>
          <w:rFonts w:eastAsia="MS UI Gothic"/>
        </w:rPr>
        <w:t>, this</w:t>
      </w:r>
      <w:r w:rsidR="004A4065">
        <w:rPr>
          <w:rFonts w:eastAsia="MS UI Gothic"/>
        </w:rPr>
        <w:t xml:space="preserve"> is a </w:t>
      </w:r>
      <w:r w:rsidR="0035030F">
        <w:rPr>
          <w:rFonts w:eastAsia="MS UI Gothic"/>
        </w:rPr>
        <w:t>particular</w:t>
      </w:r>
      <w:r w:rsidR="004A4065">
        <w:rPr>
          <w:rFonts w:eastAsia="MS UI Gothic"/>
        </w:rPr>
        <w:t xml:space="preserve"> case </w:t>
      </w:r>
      <w:r w:rsidR="00876F1D">
        <w:rPr>
          <w:rFonts w:eastAsia="MS UI Gothic"/>
        </w:rPr>
        <w:t xml:space="preserve">from </w:t>
      </w:r>
      <w:r w:rsidR="004A4065">
        <w:rPr>
          <w:rFonts w:eastAsia="MS UI Gothic"/>
        </w:rPr>
        <w:t xml:space="preserve">the </w:t>
      </w:r>
      <w:r w:rsidR="000D5714">
        <w:rPr>
          <w:rFonts w:eastAsia="MS UI Gothic"/>
        </w:rPr>
        <w:t xml:space="preserve">multiple </w:t>
      </w:r>
      <w:r w:rsidR="000C3052">
        <w:rPr>
          <w:rFonts w:eastAsia="MS UI Gothic"/>
        </w:rPr>
        <w:t xml:space="preserve">values </w:t>
      </w:r>
      <w:r w:rsidR="004A4065">
        <w:rPr>
          <w:rFonts w:eastAsia="MS UI Gothic"/>
        </w:rPr>
        <w:t xml:space="preserve">specified </w:t>
      </w:r>
      <w:r w:rsidR="000D5714">
        <w:rPr>
          <w:rFonts w:eastAsia="MS UI Gothic"/>
        </w:rPr>
        <w:t xml:space="preserve">in [2] </w:t>
      </w:r>
      <w:r w:rsidR="004A4065">
        <w:rPr>
          <w:rFonts w:eastAsia="MS UI Gothic"/>
        </w:rPr>
        <w:t xml:space="preserve">for 3GPP Case </w:t>
      </w:r>
      <w:r w:rsidR="000D5714">
        <w:rPr>
          <w:rFonts w:eastAsia="MS UI Gothic"/>
        </w:rPr>
        <w:t>5.3.</w:t>
      </w:r>
      <w:r w:rsidR="007F5C0C">
        <w:rPr>
          <w:rFonts w:eastAsia="MS UI Gothic"/>
        </w:rPr>
        <w:t xml:space="preserve"> </w:t>
      </w:r>
    </w:p>
    <w:p w:rsidR="00E50E15" w:rsidRDefault="004F5B97" w:rsidP="00E50E15">
      <w:pPr>
        <w:keepNext/>
      </w:pPr>
      <w:r>
        <w:t xml:space="preserve">For general scenario, we propose all UEs are inside network coverage. For PS scenario, we propose simulating both out-of-network </w:t>
      </w:r>
      <w:r w:rsidR="004C25A2">
        <w:t xml:space="preserve">coverage </w:t>
      </w:r>
      <w:r>
        <w:t xml:space="preserve">and partial network coverage cases. </w:t>
      </w:r>
    </w:p>
    <w:p w:rsidR="007C7FAA" w:rsidRPr="009B0AFD" w:rsidRDefault="007C7FAA" w:rsidP="00A70828">
      <w:pPr>
        <w:keepNext/>
      </w:pPr>
      <w:r w:rsidRPr="009B0AFD">
        <w:t xml:space="preserve">Additionally, it is proposed that only eNodeBs (and no </w:t>
      </w:r>
      <w:r w:rsidR="00940E91">
        <w:t>hotzones</w:t>
      </w:r>
      <w:r w:rsidRPr="009B0AFD">
        <w:t>) be simulated for general scenario</w:t>
      </w:r>
      <w:r w:rsidR="00E50E15">
        <w:t xml:space="preserve"> and partial network coverage scenarios</w:t>
      </w:r>
      <w:r w:rsidRPr="009B0AFD">
        <w:t>, and no eNodeBs or hot</w:t>
      </w:r>
      <w:r w:rsidR="00940E91">
        <w:t>zones</w:t>
      </w:r>
      <w:r w:rsidR="009B3D14">
        <w:t xml:space="preserve"> </w:t>
      </w:r>
      <w:r w:rsidRPr="009B0AFD">
        <w:t xml:space="preserve">be simulated for the </w:t>
      </w:r>
      <w:r w:rsidR="00E50E15">
        <w:t>out-of-network scenarios</w:t>
      </w:r>
      <w:r w:rsidRPr="009B0AFD">
        <w:t>.</w:t>
      </w:r>
      <w:r w:rsidR="00BB4E05">
        <w:t xml:space="preserve"> </w:t>
      </w:r>
      <w:r w:rsidR="00BB4E05" w:rsidRPr="000D296D">
        <w:t>For partial network coverage in the PS scenario,</w:t>
      </w:r>
      <w:r w:rsidR="00A70828">
        <w:t xml:space="preserve"> we propose that {50}% of eNodeBs in the deployment layout are disabled at random. Further, we propose a out-of-coverage criterion of having more than 1% BLER for PDCCH, that corresponds to a SINR of -5 dB [4].</w:t>
      </w:r>
    </w:p>
    <w:p w:rsidR="00273018" w:rsidRPr="00BB4E05" w:rsidRDefault="00273018" w:rsidP="004D5C30">
      <w:pPr>
        <w:jc w:val="both"/>
        <w:rPr>
          <w:color w:val="FF0000"/>
          <w:u w:val="single"/>
        </w:rPr>
      </w:pPr>
      <w:r w:rsidRPr="008551B7">
        <w:rPr>
          <w:b/>
        </w:rPr>
        <w:t xml:space="preserve">Proposal </w:t>
      </w:r>
      <w:r w:rsidR="007C7FAA" w:rsidRPr="008551B7">
        <w:rPr>
          <w:b/>
        </w:rPr>
        <w:t>1</w:t>
      </w:r>
      <w:r w:rsidRPr="008551B7">
        <w:rPr>
          <w:b/>
        </w:rPr>
        <w:t xml:space="preserve">: </w:t>
      </w:r>
      <w:r w:rsidR="00D95B2F" w:rsidRPr="008551B7">
        <w:t>use a common layout for both general and PS scenario. A h</w:t>
      </w:r>
      <w:r w:rsidRPr="008551B7">
        <w:t xml:space="preserve">eterogeneous deployment 3GPP Case 5.3 [2], </w:t>
      </w:r>
      <w:r w:rsidR="003579F6" w:rsidRPr="008551B7">
        <w:t>with</w:t>
      </w:r>
      <w:r w:rsidRPr="008551B7">
        <w:t xml:space="preserve"> </w:t>
      </w:r>
      <w:r w:rsidR="003579F6" w:rsidRPr="008551B7">
        <w:t xml:space="preserve">a </w:t>
      </w:r>
      <w:r w:rsidRPr="008551B7">
        <w:t xml:space="preserve">macro-cell layout </w:t>
      </w:r>
      <w:r w:rsidR="003579F6" w:rsidRPr="008551B7">
        <w:t xml:space="preserve">of </w:t>
      </w:r>
      <w:r w:rsidRPr="008551B7">
        <w:t>3GPP Case 1 [2]</w:t>
      </w:r>
      <w:r w:rsidR="00D95B2F" w:rsidRPr="008551B7">
        <w:t xml:space="preserve"> is proposed as the common layout</w:t>
      </w:r>
      <w:r w:rsidRPr="008551B7">
        <w:t>.</w:t>
      </w:r>
      <w:r w:rsidR="00BB4E05">
        <w:t xml:space="preserve"> </w:t>
      </w:r>
      <w:r w:rsidR="004C25A2">
        <w:t xml:space="preserve">For general scenario, we propose all UEs are inside network coverage. For PS scenario, we propose simulating both out-of-network and partial network coverage cases. </w:t>
      </w:r>
    </w:p>
    <w:p w:rsidR="007C7FAA" w:rsidRDefault="007C7FAA" w:rsidP="009B0AFD">
      <w:pPr>
        <w:rPr>
          <w:lang w:val="en-US"/>
        </w:rPr>
      </w:pPr>
    </w:p>
    <w:p w:rsidR="009B0AFD" w:rsidRPr="00011162" w:rsidRDefault="009B0AFD" w:rsidP="009B0AFD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>
        <w:rPr>
          <w:lang w:val="en-US"/>
        </w:rPr>
        <w:tab/>
        <w:t>UE Drop</w:t>
      </w:r>
    </w:p>
    <w:p w:rsidR="00B139D7" w:rsidRDefault="00453901" w:rsidP="006205A0">
      <w:pPr>
        <w:jc w:val="both"/>
        <w:rPr>
          <w:lang w:val="en-US"/>
        </w:rPr>
      </w:pPr>
      <w:r>
        <w:t>W</w:t>
      </w:r>
      <w:r w:rsidR="00FA4FF2">
        <w:t>e propose similar UE drops for both general and public safety specific scenario, with the exception of</w:t>
      </w:r>
      <w:r w:rsidR="003C7A39">
        <w:t xml:space="preserve"> </w:t>
      </w:r>
      <w:r w:rsidR="00FA4FF2">
        <w:t xml:space="preserve"> UE clustering in the </w:t>
      </w:r>
      <w:r w:rsidR="00D379C1">
        <w:t>PS</w:t>
      </w:r>
      <w:r w:rsidR="00FA4FF2">
        <w:t xml:space="preserve"> specific scenario. Clustered drop in the public safety specific scenario capture</w:t>
      </w:r>
      <w:r w:rsidR="0013655C">
        <w:t>s</w:t>
      </w:r>
      <w:r w:rsidR="00FA4FF2">
        <w:t xml:space="preserve"> the </w:t>
      </w:r>
      <w:r w:rsidR="00FA4FF2">
        <w:rPr>
          <w:lang w:val="en-US"/>
        </w:rPr>
        <w:t>geographic clustering of public safety UE</w:t>
      </w:r>
      <w:r w:rsidR="00EB73A4">
        <w:rPr>
          <w:lang w:val="en-US"/>
        </w:rPr>
        <w:t>s</w:t>
      </w:r>
      <w:r w:rsidR="00FA4FF2">
        <w:rPr>
          <w:lang w:val="en-US"/>
        </w:rPr>
        <w:t xml:space="preserve"> </w:t>
      </w:r>
      <w:r w:rsidR="00015B1A">
        <w:rPr>
          <w:lang w:val="en-US"/>
        </w:rPr>
        <w:t xml:space="preserve">in the event of a </w:t>
      </w:r>
      <w:r w:rsidR="00FA4FF2">
        <w:rPr>
          <w:lang w:val="en-US"/>
        </w:rPr>
        <w:t>fire, accident, etc.</w:t>
      </w:r>
    </w:p>
    <w:p w:rsidR="000F0BB8" w:rsidRDefault="007C7FAA" w:rsidP="000F0BB8">
      <w:pPr>
        <w:jc w:val="both"/>
      </w:pPr>
      <w:r>
        <w:t>The general scenario</w:t>
      </w:r>
      <w:r w:rsidR="000F0BB8">
        <w:t xml:space="preserve"> distributions </w:t>
      </w:r>
      <w:r>
        <w:t xml:space="preserve">(GS distribution) </w:t>
      </w:r>
      <w:r w:rsidR="000F0BB8">
        <w:t>are defined to be: with probability {</w:t>
      </w:r>
      <w:r w:rsidR="000F0BB8" w:rsidRPr="002868FF">
        <w:t>0.35, 0.80</w:t>
      </w:r>
      <w:r w:rsidR="000F0BB8">
        <w:t>}</w:t>
      </w:r>
      <w:r w:rsidR="000F0BB8" w:rsidRPr="002868FF">
        <w:t xml:space="preserve"> </w:t>
      </w:r>
      <w:r w:rsidR="003C7A39">
        <w:t xml:space="preserve">a </w:t>
      </w:r>
      <w:r w:rsidR="000F0BB8">
        <w:t>UE</w:t>
      </w:r>
      <w:r w:rsidR="000F0BB8" w:rsidRPr="002868FF">
        <w:t xml:space="preserve"> </w:t>
      </w:r>
      <w:r w:rsidR="000F0BB8">
        <w:t>is</w:t>
      </w:r>
      <w:r w:rsidR="000F0BB8" w:rsidRPr="002868FF">
        <w:t xml:space="preserve"> dropped indoor. Indoor </w:t>
      </w:r>
      <w:r w:rsidR="000F0BB8">
        <w:t>UE is</w:t>
      </w:r>
      <w:r w:rsidR="000F0BB8" w:rsidRPr="002868FF">
        <w:t xml:space="preserve"> dropped uniformly within the indoor </w:t>
      </w:r>
      <w:r w:rsidR="000F0BB8">
        <w:t>area</w:t>
      </w:r>
      <w:r w:rsidR="000F0BB8" w:rsidRPr="002868FF">
        <w:t>,</w:t>
      </w:r>
      <w:r w:rsidR="000F0BB8">
        <w:t xml:space="preserve"> </w:t>
      </w:r>
      <w:r w:rsidR="000F0BB8" w:rsidRPr="002868FF">
        <w:t xml:space="preserve">and the outdoor </w:t>
      </w:r>
      <w:r w:rsidR="000F0BB8">
        <w:t>UE is</w:t>
      </w:r>
      <w:r w:rsidR="000F0BB8" w:rsidRPr="002868FF">
        <w:t xml:space="preserve"> dropped uniformly within the</w:t>
      </w:r>
      <w:r w:rsidR="000F0BB8">
        <w:t xml:space="preserve"> outdoor area</w:t>
      </w:r>
      <w:r w:rsidR="000F0BB8" w:rsidRPr="002868FF">
        <w:t xml:space="preserve">. </w:t>
      </w:r>
    </w:p>
    <w:p w:rsidR="00C42551" w:rsidRDefault="000F0BB8" w:rsidP="000F0BB8">
      <w:pPr>
        <w:jc w:val="both"/>
      </w:pPr>
      <w:r>
        <w:t xml:space="preserve">The PS </w:t>
      </w:r>
      <w:r w:rsidR="007C7FAA">
        <w:t xml:space="preserve">scenario </w:t>
      </w:r>
      <w:r>
        <w:t>U</w:t>
      </w:r>
      <w:r w:rsidR="003C7A39">
        <w:t>E</w:t>
      </w:r>
      <w:r>
        <w:t xml:space="preserve"> distributions</w:t>
      </w:r>
      <w:r w:rsidR="007C7FAA">
        <w:t xml:space="preserve"> (PS distribution)</w:t>
      </w:r>
      <w:r>
        <w:t xml:space="preserve"> are defined through clusters: w</w:t>
      </w:r>
      <w:r w:rsidRPr="002868FF">
        <w:t>e propos</w:t>
      </w:r>
      <w:r w:rsidR="007C7FAA">
        <w:t xml:space="preserve">e dropping one cluster </w:t>
      </w:r>
      <w:r w:rsidR="00C42551">
        <w:t xml:space="preserve">of </w:t>
      </w:r>
      <w:r w:rsidR="00C42551" w:rsidRPr="002868FF">
        <w:t xml:space="preserve">radius </w:t>
      </w:r>
      <w:r w:rsidR="00C42551">
        <w:t>{</w:t>
      </w:r>
      <w:r w:rsidR="00C42551" w:rsidRPr="002868FF">
        <w:t>1</w:t>
      </w:r>
      <w:r w:rsidR="00C42551">
        <w:t>25</w:t>
      </w:r>
      <w:r w:rsidR="00C42551" w:rsidRPr="002868FF">
        <w:t>m</w:t>
      </w:r>
      <w:r w:rsidR="00C42551">
        <w:t xml:space="preserve">} </w:t>
      </w:r>
      <w:r w:rsidR="007C7FAA">
        <w:t>per cell</w:t>
      </w:r>
      <w:r w:rsidR="00C42551">
        <w:t>. The PS UEs are dropped uniformly within the cluster</w:t>
      </w:r>
      <w:r w:rsidR="00C42551" w:rsidRPr="002868FF">
        <w:t>.</w:t>
      </w:r>
      <w:r w:rsidR="00C42551">
        <w:t xml:space="preserve"> A cluster center is located within </w:t>
      </w:r>
      <w:r w:rsidR="00C42551" w:rsidRPr="002868FF">
        <w:t xml:space="preserve">an indoor </w:t>
      </w:r>
      <w:r w:rsidR="00C42551">
        <w:t>hotspot with probability {</w:t>
      </w:r>
      <w:r w:rsidR="00C42551" w:rsidRPr="002868FF">
        <w:t>0.</w:t>
      </w:r>
      <w:r w:rsidR="00C42551">
        <w:t>35, 0.80}, otherwise it is located outdoors. If a cluster center is located within an indoor hotspot it will be uniformly located within the indoor area of the layout. If a cluster center is located outdoors it will be uniformly located in the outdoors area.</w:t>
      </w:r>
    </w:p>
    <w:p w:rsidR="00453901" w:rsidRDefault="00453901" w:rsidP="006205A0">
      <w:pPr>
        <w:jc w:val="both"/>
      </w:pPr>
      <w:r>
        <w:t>Further, we propose independent drops for UEs participating in discovery and communication.</w:t>
      </w:r>
    </w:p>
    <w:p w:rsidR="009324C3" w:rsidRPr="002868FF" w:rsidRDefault="003C7A39">
      <w:pPr>
        <w:pStyle w:val="Heading3"/>
        <w:rPr>
          <w:lang w:val="en-US"/>
        </w:rPr>
      </w:pPr>
      <w:r>
        <w:t>2</w:t>
      </w:r>
      <w:r w:rsidR="009324C3">
        <w:rPr>
          <w:lang w:val="en-US"/>
        </w:rPr>
        <w:t>.</w:t>
      </w:r>
      <w:r w:rsidR="007C7FAA">
        <w:rPr>
          <w:lang w:val="en-US"/>
        </w:rPr>
        <w:t>2.</w:t>
      </w:r>
      <w:r w:rsidR="009324C3">
        <w:rPr>
          <w:lang w:val="en-US"/>
        </w:rPr>
        <w:t>1</w:t>
      </w:r>
      <w:r w:rsidR="007C7FAA">
        <w:rPr>
          <w:lang w:val="en-US"/>
        </w:rPr>
        <w:t xml:space="preserve"> </w:t>
      </w:r>
      <w:r w:rsidR="009B0AFD">
        <w:rPr>
          <w:lang w:val="en-US"/>
        </w:rPr>
        <w:tab/>
      </w:r>
      <w:r w:rsidR="009324C3">
        <w:rPr>
          <w:lang w:val="en-US"/>
        </w:rPr>
        <w:t>Discovery Drop</w:t>
      </w:r>
    </w:p>
    <w:p w:rsidR="007C7FAA" w:rsidRDefault="007C7FAA">
      <w:pPr>
        <w:jc w:val="both"/>
      </w:pPr>
      <w:r>
        <w:t>W</w:t>
      </w:r>
      <w:r w:rsidR="00B31729" w:rsidRPr="002868FF">
        <w:t xml:space="preserve">e propose </w:t>
      </w:r>
      <w:r w:rsidR="009A3320" w:rsidRPr="002868FF">
        <w:t>drop</w:t>
      </w:r>
      <w:r w:rsidR="000068EE" w:rsidRPr="002868FF">
        <w:t>ping</w:t>
      </w:r>
      <w:r w:rsidR="00925A69">
        <w:t xml:space="preserve"> {</w:t>
      </w:r>
      <w:r w:rsidR="009A3320" w:rsidRPr="002868FF">
        <w:t>50</w:t>
      </w:r>
      <w:r w:rsidR="00343986" w:rsidRPr="002868FF">
        <w:t>, 100, 500</w:t>
      </w:r>
      <w:r w:rsidR="00925A69">
        <w:t>}</w:t>
      </w:r>
      <w:r w:rsidR="009A3320" w:rsidRPr="002868FF">
        <w:t xml:space="preserve"> </w:t>
      </w:r>
      <w:r w:rsidR="00486FA9">
        <w:t>UE</w:t>
      </w:r>
      <w:r w:rsidR="009A3320" w:rsidRPr="002868FF">
        <w:t xml:space="preserve">s </w:t>
      </w:r>
      <w:r w:rsidR="005723CA" w:rsidRPr="002868FF">
        <w:t>per sector</w:t>
      </w:r>
      <w:r>
        <w:t xml:space="preserve"> for the general scenario according to GS distribution.</w:t>
      </w:r>
    </w:p>
    <w:p w:rsidR="007C7FAA" w:rsidRDefault="007C7FAA" w:rsidP="009B0AFD">
      <w:pPr>
        <w:jc w:val="both"/>
      </w:pPr>
      <w:r>
        <w:t>W</w:t>
      </w:r>
      <w:r w:rsidRPr="002868FF">
        <w:t>e propose dropping</w:t>
      </w:r>
      <w:r>
        <w:t xml:space="preserve"> {</w:t>
      </w:r>
      <w:r w:rsidRPr="002868FF">
        <w:t>50</w:t>
      </w:r>
      <w:r>
        <w:t>, 100, 500}</w:t>
      </w:r>
      <w:r w:rsidRPr="002868FF">
        <w:t xml:space="preserve"> </w:t>
      </w:r>
      <w:r>
        <w:t>UE</w:t>
      </w:r>
      <w:r w:rsidRPr="002868FF">
        <w:t>s per sector</w:t>
      </w:r>
      <w:r>
        <w:t xml:space="preserve"> for the PS scenario according to PS distribution.</w:t>
      </w:r>
    </w:p>
    <w:p w:rsidR="009B0AFD" w:rsidRPr="002868FF" w:rsidRDefault="009B0AFD" w:rsidP="009B0AFD">
      <w:pPr>
        <w:pStyle w:val="Heading3"/>
        <w:rPr>
          <w:lang w:val="en-US"/>
        </w:rPr>
      </w:pPr>
      <w:r>
        <w:t>2</w:t>
      </w:r>
      <w:r>
        <w:rPr>
          <w:lang w:val="en-US"/>
        </w:rPr>
        <w:t xml:space="preserve">.2.2 </w:t>
      </w:r>
      <w:r>
        <w:rPr>
          <w:lang w:val="en-US"/>
        </w:rPr>
        <w:tab/>
        <w:t>Communication Drop</w:t>
      </w:r>
    </w:p>
    <w:p w:rsidR="00D95B2F" w:rsidRDefault="00D95B2F" w:rsidP="009B0AFD">
      <w:pPr>
        <w:rPr>
          <w:lang w:val="en-US"/>
        </w:rPr>
      </w:pPr>
      <w:r>
        <w:rPr>
          <w:lang w:val="en-US"/>
        </w:rPr>
        <w:t xml:space="preserve">It is proposed that </w:t>
      </w:r>
      <w:r w:rsidRPr="00D95B2F">
        <w:rPr>
          <w:lang w:val="en-US"/>
        </w:rPr>
        <w:t xml:space="preserve">discovery UEs and D2D communication link are dropped </w:t>
      </w:r>
      <w:r w:rsidR="009B0AFD" w:rsidRPr="00D95B2F">
        <w:rPr>
          <w:lang w:val="en-US"/>
        </w:rPr>
        <w:t>independently</w:t>
      </w:r>
      <w:r w:rsidRPr="00D95B2F">
        <w:rPr>
          <w:lang w:val="en-US"/>
        </w:rPr>
        <w:t xml:space="preserve"> of each other.</w:t>
      </w:r>
    </w:p>
    <w:p w:rsidR="00D95B2F" w:rsidRPr="00BB4E05" w:rsidRDefault="00D95B2F" w:rsidP="009B0AFD">
      <w:pPr>
        <w:rPr>
          <w:lang w:val="en-US"/>
        </w:rPr>
      </w:pPr>
      <w:r w:rsidRPr="00BB4E05">
        <w:rPr>
          <w:lang w:val="en-US"/>
        </w:rPr>
        <w:t xml:space="preserve">Additionally, it is also proposed that a UE dropped as part of a communication link be part of only one communication link. </w:t>
      </w:r>
    </w:p>
    <w:p w:rsidR="009324C3" w:rsidRDefault="003C7A39" w:rsidP="009B0AFD">
      <w:pPr>
        <w:pStyle w:val="Heading3"/>
        <w:ind w:left="0" w:firstLine="0"/>
        <w:rPr>
          <w:lang w:val="en-US"/>
        </w:rPr>
      </w:pPr>
      <w:r>
        <w:lastRenderedPageBreak/>
        <w:t>2</w:t>
      </w:r>
      <w:r w:rsidR="009324C3">
        <w:rPr>
          <w:lang w:val="en-US"/>
        </w:rPr>
        <w:t>.</w:t>
      </w:r>
      <w:r w:rsidR="00D379C1">
        <w:rPr>
          <w:lang w:val="en-US"/>
        </w:rPr>
        <w:t>2</w:t>
      </w:r>
      <w:r w:rsidR="007C7FAA">
        <w:rPr>
          <w:lang w:val="en-US"/>
        </w:rPr>
        <w:t xml:space="preserve">.2.1 </w:t>
      </w:r>
      <w:r w:rsidR="009B0AFD">
        <w:rPr>
          <w:lang w:val="en-US"/>
        </w:rPr>
        <w:tab/>
      </w:r>
      <w:r w:rsidR="009324C3">
        <w:rPr>
          <w:lang w:val="en-US"/>
        </w:rPr>
        <w:t>Unicast Links</w:t>
      </w:r>
    </w:p>
    <w:p w:rsidR="000F0BB8" w:rsidRDefault="009324C3" w:rsidP="009324C3">
      <w:pPr>
        <w:jc w:val="both"/>
        <w:rPr>
          <w:lang w:val="en-US"/>
        </w:rPr>
      </w:pPr>
      <w:r w:rsidRPr="002868FF">
        <w:rPr>
          <w:lang w:val="en-US"/>
        </w:rPr>
        <w:t xml:space="preserve">We propose dropping </w:t>
      </w:r>
      <w:r>
        <w:rPr>
          <w:lang w:val="en-US"/>
        </w:rPr>
        <w:t>{</w:t>
      </w:r>
      <w:r w:rsidRPr="002868FF">
        <w:rPr>
          <w:lang w:val="en-US"/>
        </w:rPr>
        <w:t>5, 25</w:t>
      </w:r>
      <w:r>
        <w:rPr>
          <w:lang w:val="en-US"/>
        </w:rPr>
        <w:t>}</w:t>
      </w:r>
      <w:r w:rsidRPr="002868FF">
        <w:rPr>
          <w:lang w:val="en-US"/>
        </w:rPr>
        <w:t xml:space="preserve"> links per </w:t>
      </w:r>
      <w:r>
        <w:rPr>
          <w:lang w:val="en-US"/>
        </w:rPr>
        <w:t xml:space="preserve">sector. </w:t>
      </w:r>
    </w:p>
    <w:p w:rsidR="000F0BB8" w:rsidRDefault="000F0BB8" w:rsidP="009324C3">
      <w:pPr>
        <w:jc w:val="both"/>
        <w:rPr>
          <w:lang w:val="en-US"/>
        </w:rPr>
      </w:pPr>
      <w:r>
        <w:rPr>
          <w:lang w:val="en-US"/>
        </w:rPr>
        <w:t>A given unicast link is dropped as follows:</w:t>
      </w:r>
    </w:p>
    <w:p w:rsidR="000F0BB8" w:rsidRPr="008551B7" w:rsidRDefault="000F0BB8" w:rsidP="009B0AFD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0"/>
          <w:szCs w:val="20"/>
        </w:rPr>
      </w:pPr>
      <w:r w:rsidRPr="008551B7">
        <w:rPr>
          <w:rFonts w:ascii="Times New Roman" w:hAnsi="Times New Roman"/>
          <w:sz w:val="20"/>
          <w:szCs w:val="20"/>
        </w:rPr>
        <w:t xml:space="preserve">The transmitter is dropped according to the </w:t>
      </w:r>
      <w:r w:rsidR="007C7FAA" w:rsidRPr="008551B7">
        <w:rPr>
          <w:rFonts w:ascii="Times New Roman" w:hAnsi="Times New Roman"/>
          <w:sz w:val="20"/>
          <w:szCs w:val="20"/>
        </w:rPr>
        <w:t>GS</w:t>
      </w:r>
      <w:r w:rsidRPr="008551B7">
        <w:rPr>
          <w:rFonts w:ascii="Times New Roman" w:hAnsi="Times New Roman"/>
          <w:sz w:val="20"/>
          <w:szCs w:val="20"/>
        </w:rPr>
        <w:t xml:space="preserve"> distribution for </w:t>
      </w:r>
      <w:r w:rsidR="003C7A39" w:rsidRPr="008551B7">
        <w:rPr>
          <w:rFonts w:ascii="Times New Roman" w:hAnsi="Times New Roman"/>
          <w:sz w:val="20"/>
          <w:szCs w:val="20"/>
        </w:rPr>
        <w:t xml:space="preserve">the </w:t>
      </w:r>
      <w:r w:rsidRPr="008551B7">
        <w:rPr>
          <w:rFonts w:ascii="Times New Roman" w:hAnsi="Times New Roman"/>
          <w:sz w:val="20"/>
          <w:szCs w:val="20"/>
        </w:rPr>
        <w:t>general scenario</w:t>
      </w:r>
      <w:r w:rsidR="00D379C1" w:rsidRPr="008551B7">
        <w:rPr>
          <w:rFonts w:ascii="Times New Roman" w:hAnsi="Times New Roman"/>
          <w:sz w:val="20"/>
          <w:szCs w:val="20"/>
        </w:rPr>
        <w:t>,</w:t>
      </w:r>
      <w:r w:rsidRPr="008551B7">
        <w:rPr>
          <w:rFonts w:ascii="Times New Roman" w:hAnsi="Times New Roman"/>
          <w:sz w:val="20"/>
          <w:szCs w:val="20"/>
        </w:rPr>
        <w:t xml:space="preserve"> and PS distribution for the PS scenario</w:t>
      </w:r>
    </w:p>
    <w:p w:rsidR="009324C3" w:rsidRPr="008551B7" w:rsidRDefault="009324C3" w:rsidP="009B0AFD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0"/>
          <w:szCs w:val="20"/>
        </w:rPr>
      </w:pPr>
      <w:r w:rsidRPr="008551B7">
        <w:rPr>
          <w:rFonts w:ascii="Times New Roman" w:hAnsi="Times New Roman"/>
          <w:sz w:val="20"/>
          <w:szCs w:val="20"/>
        </w:rPr>
        <w:t>Once a transmitter is dropped, the associated receiver is dropped within a pathloss of {120} dB of the transmitter, uniformly over the area</w:t>
      </w:r>
      <w:bookmarkStart w:id="2" w:name="_Ref351733880"/>
      <w:r w:rsidRPr="008551B7">
        <w:rPr>
          <w:rStyle w:val="FootnoteReference"/>
          <w:rFonts w:ascii="Times New Roman" w:hAnsi="Times New Roman"/>
          <w:sz w:val="20"/>
          <w:szCs w:val="20"/>
        </w:rPr>
        <w:footnoteReference w:id="2"/>
      </w:r>
      <w:bookmarkEnd w:id="2"/>
      <w:r w:rsidRPr="008551B7">
        <w:rPr>
          <w:rFonts w:ascii="Times New Roman" w:hAnsi="Times New Roman"/>
          <w:sz w:val="20"/>
          <w:szCs w:val="20"/>
        </w:rPr>
        <w:t xml:space="preserve">. Note that the receivers may lie outside the sector </w:t>
      </w:r>
      <w:r w:rsidR="00CD2279" w:rsidRPr="008551B7">
        <w:rPr>
          <w:rFonts w:ascii="Times New Roman" w:hAnsi="Times New Roman"/>
          <w:sz w:val="20"/>
          <w:szCs w:val="20"/>
        </w:rPr>
        <w:t>or</w:t>
      </w:r>
      <w:r w:rsidRPr="008551B7">
        <w:rPr>
          <w:rFonts w:ascii="Times New Roman" w:hAnsi="Times New Roman"/>
          <w:sz w:val="20"/>
          <w:szCs w:val="20"/>
        </w:rPr>
        <w:t xml:space="preserve"> the macro-cell that contains the transmitter</w:t>
      </w:r>
      <w:r w:rsidR="000F0BB8" w:rsidRPr="008551B7">
        <w:rPr>
          <w:rFonts w:ascii="Times New Roman" w:hAnsi="Times New Roman"/>
          <w:sz w:val="20"/>
          <w:szCs w:val="20"/>
        </w:rPr>
        <w:t xml:space="preserve"> or the cluster that contained the transmitter</w:t>
      </w:r>
      <w:r w:rsidRPr="008551B7">
        <w:rPr>
          <w:rFonts w:ascii="Times New Roman" w:hAnsi="Times New Roman"/>
          <w:sz w:val="20"/>
          <w:szCs w:val="20"/>
        </w:rPr>
        <w:t xml:space="preserve">. </w:t>
      </w:r>
    </w:p>
    <w:p w:rsidR="00D379C1" w:rsidRPr="00011162" w:rsidRDefault="00D379C1" w:rsidP="009B0AFD">
      <w:pPr>
        <w:pStyle w:val="ListParagraph"/>
        <w:jc w:val="both"/>
      </w:pPr>
    </w:p>
    <w:p w:rsidR="009324C3" w:rsidRPr="002868FF" w:rsidRDefault="003C7A39" w:rsidP="009B0AFD">
      <w:pPr>
        <w:pStyle w:val="Heading3"/>
        <w:ind w:left="0" w:firstLine="0"/>
        <w:rPr>
          <w:lang w:val="en-US"/>
        </w:rPr>
      </w:pPr>
      <w:r>
        <w:rPr>
          <w:lang w:val="en-US"/>
        </w:rPr>
        <w:t>2</w:t>
      </w:r>
      <w:r w:rsidR="009324C3">
        <w:rPr>
          <w:lang w:val="en-US"/>
        </w:rPr>
        <w:t>.</w:t>
      </w:r>
      <w:r w:rsidR="00D379C1">
        <w:rPr>
          <w:lang w:val="en-US"/>
        </w:rPr>
        <w:t>2.</w:t>
      </w:r>
      <w:r w:rsidR="009324C3">
        <w:rPr>
          <w:lang w:val="en-US"/>
        </w:rPr>
        <w:t>2</w:t>
      </w:r>
      <w:r w:rsidR="007C7FAA">
        <w:rPr>
          <w:lang w:val="en-US"/>
        </w:rPr>
        <w:t xml:space="preserve">.2 </w:t>
      </w:r>
      <w:r w:rsidR="009B0AFD">
        <w:rPr>
          <w:lang w:val="en-US"/>
        </w:rPr>
        <w:tab/>
      </w:r>
      <w:r w:rsidR="009324C3">
        <w:rPr>
          <w:lang w:val="en-US"/>
        </w:rPr>
        <w:t xml:space="preserve">Groupcast </w:t>
      </w:r>
      <w:r w:rsidR="00BC2D13">
        <w:rPr>
          <w:lang w:val="en-US"/>
        </w:rPr>
        <w:t>UE Groups</w:t>
      </w:r>
    </w:p>
    <w:p w:rsidR="007C7FAA" w:rsidRDefault="009324C3" w:rsidP="009324C3">
      <w:pPr>
        <w:jc w:val="both"/>
        <w:rPr>
          <w:lang w:val="en-US"/>
        </w:rPr>
      </w:pPr>
      <w:r w:rsidRPr="002868FF">
        <w:rPr>
          <w:lang w:val="en-US"/>
        </w:rPr>
        <w:t xml:space="preserve">We propose to dropping </w:t>
      </w:r>
      <w:r>
        <w:rPr>
          <w:lang w:val="en-US"/>
        </w:rPr>
        <w:t>{</w:t>
      </w:r>
      <w:r w:rsidRPr="002868FF">
        <w:rPr>
          <w:lang w:val="en-US"/>
        </w:rPr>
        <w:t xml:space="preserve">5, </w:t>
      </w:r>
      <w:r w:rsidR="00D209E6" w:rsidRPr="00D209E6">
        <w:rPr>
          <w:color w:val="FF0000"/>
          <w:lang w:val="en-US"/>
        </w:rPr>
        <w:t>X</w:t>
      </w:r>
      <w:r>
        <w:rPr>
          <w:lang w:val="en-US"/>
        </w:rPr>
        <w:t>}</w:t>
      </w:r>
      <w:r w:rsidRPr="002868FF">
        <w:rPr>
          <w:lang w:val="en-US"/>
        </w:rPr>
        <w:t xml:space="preserve"> </w:t>
      </w:r>
      <w:r>
        <w:rPr>
          <w:lang w:val="en-US"/>
        </w:rPr>
        <w:t>groupcast</w:t>
      </w:r>
      <w:r w:rsidRPr="002868FF">
        <w:rPr>
          <w:lang w:val="en-US"/>
        </w:rPr>
        <w:t xml:space="preserve"> </w:t>
      </w:r>
      <w:r w:rsidR="00BC2D13">
        <w:rPr>
          <w:lang w:val="en-US"/>
        </w:rPr>
        <w:t>UE groups</w:t>
      </w:r>
      <w:r w:rsidR="00BC2D13" w:rsidRPr="002868FF">
        <w:rPr>
          <w:lang w:val="en-US"/>
        </w:rPr>
        <w:t xml:space="preserve"> </w:t>
      </w:r>
      <w:r w:rsidRPr="002868FF">
        <w:rPr>
          <w:lang w:val="en-US"/>
        </w:rPr>
        <w:t xml:space="preserve">per </w:t>
      </w:r>
      <w:r>
        <w:rPr>
          <w:lang w:val="en-US"/>
        </w:rPr>
        <w:t>sector. The group size is proposed  to be {</w:t>
      </w:r>
      <w:r w:rsidR="00D209E6" w:rsidRPr="00D209E6">
        <w:rPr>
          <w:color w:val="FF0000"/>
          <w:lang w:val="en-US"/>
        </w:rPr>
        <w:t>X</w:t>
      </w:r>
      <w:r>
        <w:rPr>
          <w:lang w:val="en-US"/>
        </w:rPr>
        <w:t>}</w:t>
      </w:r>
      <w:r w:rsidR="007C7FAA">
        <w:rPr>
          <w:lang w:val="en-US"/>
        </w:rPr>
        <w:t xml:space="preserve"> UEs</w:t>
      </w:r>
      <w:r>
        <w:rPr>
          <w:lang w:val="en-US"/>
        </w:rPr>
        <w:t xml:space="preserve">. </w:t>
      </w:r>
    </w:p>
    <w:p w:rsidR="009324C3" w:rsidRDefault="009324C3" w:rsidP="009324C3">
      <w:pPr>
        <w:jc w:val="both"/>
        <w:rPr>
          <w:lang w:val="en-US"/>
        </w:rPr>
      </w:pPr>
      <w:r>
        <w:rPr>
          <w:lang w:val="en-US"/>
        </w:rPr>
        <w:t xml:space="preserve">The UEs belonging to a group are dropped such that they lie within {120} dB of each other. </w:t>
      </w:r>
    </w:p>
    <w:p w:rsidR="00CC352F" w:rsidRDefault="00BC2D13" w:rsidP="009324C3">
      <w:pPr>
        <w:jc w:val="both"/>
        <w:rPr>
          <w:lang w:val="en-US"/>
        </w:rPr>
      </w:pPr>
      <w:r>
        <w:rPr>
          <w:lang w:val="en-US"/>
        </w:rPr>
        <w:t>G</w:t>
      </w:r>
      <w:r w:rsidR="00CC352F">
        <w:rPr>
          <w:lang w:val="en-US"/>
        </w:rPr>
        <w:t xml:space="preserve">roupcast </w:t>
      </w:r>
      <w:r>
        <w:rPr>
          <w:lang w:val="en-US"/>
        </w:rPr>
        <w:t xml:space="preserve">UE groups are </w:t>
      </w:r>
      <w:r w:rsidR="00CC352F">
        <w:rPr>
          <w:lang w:val="en-US"/>
        </w:rPr>
        <w:t>dropped as follows:</w:t>
      </w:r>
    </w:p>
    <w:p w:rsidR="00CC352F" w:rsidRPr="008551B7" w:rsidRDefault="00CC352F" w:rsidP="00CC352F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8551B7">
        <w:rPr>
          <w:rFonts w:ascii="Times New Roman" w:hAnsi="Times New Roman"/>
          <w:sz w:val="20"/>
          <w:szCs w:val="20"/>
        </w:rPr>
        <w:t xml:space="preserve">The first UE </w:t>
      </w:r>
      <w:r w:rsidR="009B0AFD">
        <w:rPr>
          <w:rFonts w:ascii="Times New Roman" w:hAnsi="Times New Roman"/>
          <w:sz w:val="20"/>
          <w:szCs w:val="20"/>
        </w:rPr>
        <w:t xml:space="preserve">of a group </w:t>
      </w:r>
      <w:r w:rsidRPr="008551B7">
        <w:rPr>
          <w:rFonts w:ascii="Times New Roman" w:hAnsi="Times New Roman"/>
          <w:sz w:val="20"/>
          <w:szCs w:val="20"/>
        </w:rPr>
        <w:t xml:space="preserve">is dropped according to the </w:t>
      </w:r>
      <w:r w:rsidR="007C7FAA" w:rsidRPr="008551B7">
        <w:rPr>
          <w:rFonts w:ascii="Times New Roman" w:hAnsi="Times New Roman"/>
          <w:sz w:val="20"/>
          <w:szCs w:val="20"/>
        </w:rPr>
        <w:t>GS</w:t>
      </w:r>
      <w:r w:rsidRPr="008551B7">
        <w:rPr>
          <w:rFonts w:ascii="Times New Roman" w:hAnsi="Times New Roman"/>
          <w:sz w:val="20"/>
          <w:szCs w:val="20"/>
        </w:rPr>
        <w:t xml:space="preserve"> distribution for </w:t>
      </w:r>
      <w:r w:rsidR="003C7A39" w:rsidRPr="008551B7">
        <w:rPr>
          <w:rFonts w:ascii="Times New Roman" w:hAnsi="Times New Roman"/>
          <w:sz w:val="20"/>
          <w:szCs w:val="20"/>
        </w:rPr>
        <w:t xml:space="preserve">the </w:t>
      </w:r>
      <w:r w:rsidRPr="008551B7">
        <w:rPr>
          <w:rFonts w:ascii="Times New Roman" w:hAnsi="Times New Roman"/>
          <w:sz w:val="20"/>
          <w:szCs w:val="20"/>
        </w:rPr>
        <w:t>general scenario and PS distribution for the PS scenario</w:t>
      </w:r>
    </w:p>
    <w:p w:rsidR="00CC352F" w:rsidRPr="008551B7" w:rsidRDefault="00130819" w:rsidP="009B0AF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subsequent UEs of the group are dropped sequentially within a pathloss of {120} dB from the first UE, uniformly in the area</w:t>
      </w:r>
      <w:r w:rsidR="00852356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NOTEREF _Ref351733880 \f \h </w:instrText>
      </w:r>
      <w:r w:rsidR="00852356">
        <w:rPr>
          <w:rFonts w:ascii="Times New Roman" w:hAnsi="Times New Roman"/>
          <w:sz w:val="20"/>
          <w:szCs w:val="20"/>
        </w:rPr>
      </w:r>
      <w:r w:rsidR="00852356">
        <w:rPr>
          <w:rFonts w:ascii="Times New Roman" w:hAnsi="Times New Roman"/>
          <w:sz w:val="20"/>
          <w:szCs w:val="20"/>
        </w:rPr>
        <w:fldChar w:fldCharType="separate"/>
      </w:r>
      <w:r w:rsidRPr="008551B7">
        <w:rPr>
          <w:rStyle w:val="FootnoteReference"/>
        </w:rPr>
        <w:t>1</w:t>
      </w:r>
      <w:r w:rsidR="00852356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, and resampling if the pathloss to any of the group UEs dropped so far exceed {120} dB.</w:t>
      </w:r>
    </w:p>
    <w:p w:rsidR="00CC352F" w:rsidRPr="009B0AFD" w:rsidRDefault="00130819" w:rsidP="008551B7">
      <w:pPr>
        <w:tabs>
          <w:tab w:val="left" w:pos="7387"/>
        </w:tabs>
        <w:ind w:left="360"/>
        <w:jc w:val="both"/>
      </w:pPr>
      <w:r>
        <w:tab/>
      </w:r>
    </w:p>
    <w:p w:rsidR="009324C3" w:rsidRPr="002868FF" w:rsidRDefault="003C7A39" w:rsidP="009B0AFD">
      <w:pPr>
        <w:pStyle w:val="Heading3"/>
        <w:ind w:left="0" w:firstLine="0"/>
        <w:rPr>
          <w:lang w:val="en-US"/>
        </w:rPr>
      </w:pPr>
      <w:r>
        <w:rPr>
          <w:lang w:val="en-US"/>
        </w:rPr>
        <w:t>2</w:t>
      </w:r>
      <w:r w:rsidR="009324C3">
        <w:rPr>
          <w:lang w:val="en-US"/>
        </w:rPr>
        <w:t>.2.</w:t>
      </w:r>
      <w:r>
        <w:rPr>
          <w:lang w:val="en-US"/>
        </w:rPr>
        <w:t xml:space="preserve">2.3 </w:t>
      </w:r>
      <w:r w:rsidR="009B0AFD">
        <w:rPr>
          <w:lang w:val="en-US"/>
        </w:rPr>
        <w:tab/>
      </w:r>
      <w:r w:rsidR="009324C3">
        <w:rPr>
          <w:lang w:val="en-US"/>
        </w:rPr>
        <w:t xml:space="preserve">Broadcast </w:t>
      </w:r>
      <w:r w:rsidR="00BC2D13">
        <w:rPr>
          <w:lang w:val="en-US"/>
        </w:rPr>
        <w:t>UE Groups</w:t>
      </w:r>
    </w:p>
    <w:p w:rsidR="00CC352F" w:rsidRDefault="009324C3" w:rsidP="000037B1">
      <w:pPr>
        <w:jc w:val="both"/>
        <w:rPr>
          <w:lang w:val="en-US"/>
        </w:rPr>
      </w:pPr>
      <w:r>
        <w:rPr>
          <w:lang w:val="en-US"/>
        </w:rPr>
        <w:t>We propose to drop {</w:t>
      </w:r>
      <w:r w:rsidR="001A23BA">
        <w:rPr>
          <w:lang w:val="en-US"/>
        </w:rPr>
        <w:t xml:space="preserve">1, </w:t>
      </w:r>
      <w:r w:rsidR="00FC54A5" w:rsidRPr="00FC54A5">
        <w:rPr>
          <w:color w:val="FF0000"/>
          <w:lang w:val="en-US"/>
        </w:rPr>
        <w:t>X</w:t>
      </w:r>
      <w:r>
        <w:rPr>
          <w:lang w:val="en-US"/>
        </w:rPr>
        <w:t>}</w:t>
      </w:r>
      <w:r w:rsidRPr="002868FF">
        <w:rPr>
          <w:lang w:val="en-US"/>
        </w:rPr>
        <w:t xml:space="preserve"> broadcast </w:t>
      </w:r>
      <w:r w:rsidR="00BC2D13">
        <w:rPr>
          <w:lang w:val="en-US"/>
        </w:rPr>
        <w:t>UE groups</w:t>
      </w:r>
      <w:r w:rsidR="00BC2D13" w:rsidRPr="002868FF">
        <w:rPr>
          <w:lang w:val="en-US"/>
        </w:rPr>
        <w:t xml:space="preserve"> </w:t>
      </w:r>
      <w:r w:rsidRPr="002868FF">
        <w:rPr>
          <w:lang w:val="en-US"/>
        </w:rPr>
        <w:t xml:space="preserve">per </w:t>
      </w:r>
      <w:r>
        <w:rPr>
          <w:lang w:val="en-US"/>
        </w:rPr>
        <w:t>sector</w:t>
      </w:r>
      <w:r w:rsidR="00CC352F">
        <w:rPr>
          <w:lang w:val="en-US"/>
        </w:rPr>
        <w:t xml:space="preserve">. </w:t>
      </w:r>
      <w:r w:rsidRPr="002868FF">
        <w:rPr>
          <w:lang w:val="en-US"/>
        </w:rPr>
        <w:t xml:space="preserve">The fanout </w:t>
      </w:r>
      <w:r w:rsidR="009B23D5">
        <w:rPr>
          <w:lang w:val="en-US"/>
        </w:rPr>
        <w:t xml:space="preserve">of </w:t>
      </w:r>
      <w:r w:rsidR="007A656F">
        <w:rPr>
          <w:lang w:val="en-US"/>
        </w:rPr>
        <w:t>a</w:t>
      </w:r>
      <w:r w:rsidR="009B23D5">
        <w:rPr>
          <w:lang w:val="en-US"/>
        </w:rPr>
        <w:t xml:space="preserve"> broadcast </w:t>
      </w:r>
      <w:r w:rsidR="007A656F">
        <w:rPr>
          <w:lang w:val="en-US"/>
        </w:rPr>
        <w:t xml:space="preserve">transmission is </w:t>
      </w:r>
      <w:r>
        <w:rPr>
          <w:lang w:val="en-US"/>
        </w:rPr>
        <w:t>assumed to be {10</w:t>
      </w:r>
      <w:r w:rsidRPr="002868FF">
        <w:rPr>
          <w:lang w:val="en-US"/>
        </w:rPr>
        <w:t xml:space="preserve">, </w:t>
      </w:r>
      <w:r w:rsidR="00FC54A5" w:rsidRPr="00FC54A5">
        <w:rPr>
          <w:color w:val="FF0000"/>
          <w:lang w:val="en-US"/>
        </w:rPr>
        <w:t>X</w:t>
      </w:r>
      <w:r>
        <w:rPr>
          <w:lang w:val="en-US"/>
        </w:rPr>
        <w:t>}</w:t>
      </w:r>
      <w:r w:rsidRPr="002868FF">
        <w:rPr>
          <w:lang w:val="en-US"/>
        </w:rPr>
        <w:t xml:space="preserve">. </w:t>
      </w:r>
    </w:p>
    <w:p w:rsidR="00CC352F" w:rsidRDefault="00CC352F" w:rsidP="009B0AFD">
      <w:pPr>
        <w:jc w:val="both"/>
      </w:pPr>
      <w:r w:rsidRPr="007F1225">
        <w:rPr>
          <w:lang w:val="en-US"/>
        </w:rPr>
        <w:t xml:space="preserve">The transmitter is dropped </w:t>
      </w:r>
      <w:r>
        <w:t>according to the general distribution for general scenario and PS distribution for the PS scenario</w:t>
      </w:r>
    </w:p>
    <w:p w:rsidR="009324C3" w:rsidRDefault="009324C3" w:rsidP="000037B1">
      <w:pPr>
        <w:jc w:val="both"/>
        <w:rPr>
          <w:lang w:val="en-US"/>
        </w:rPr>
      </w:pPr>
      <w:r w:rsidRPr="002868FF">
        <w:rPr>
          <w:lang w:val="en-US"/>
        </w:rPr>
        <w:t xml:space="preserve">The associated receivers are dropped within </w:t>
      </w:r>
      <w:r>
        <w:rPr>
          <w:lang w:val="en-US"/>
        </w:rPr>
        <w:t>a pathloss of {</w:t>
      </w:r>
      <w:r w:rsidRPr="002868FF">
        <w:rPr>
          <w:lang w:val="en-US"/>
        </w:rPr>
        <w:t>1</w:t>
      </w:r>
      <w:r>
        <w:rPr>
          <w:lang w:val="en-US"/>
        </w:rPr>
        <w:t>2</w:t>
      </w:r>
      <w:r w:rsidRPr="002868FF">
        <w:rPr>
          <w:lang w:val="en-US"/>
        </w:rPr>
        <w:t>0</w:t>
      </w:r>
      <w:r>
        <w:rPr>
          <w:lang w:val="en-US"/>
        </w:rPr>
        <w:t>}</w:t>
      </w:r>
      <w:r w:rsidRPr="002868FF">
        <w:rPr>
          <w:lang w:val="en-US"/>
        </w:rPr>
        <w:t xml:space="preserve"> dB of the transmitter, uniformly over the area.</w:t>
      </w:r>
      <w:r>
        <w:rPr>
          <w:lang w:val="en-US"/>
        </w:rPr>
        <w:t xml:space="preserve"> </w:t>
      </w:r>
    </w:p>
    <w:p w:rsidR="005B6376" w:rsidRDefault="003C7A39" w:rsidP="009B0AFD">
      <w:pPr>
        <w:pStyle w:val="Heading3"/>
        <w:ind w:left="0" w:firstLine="0"/>
        <w:rPr>
          <w:lang w:val="en-US"/>
        </w:rPr>
      </w:pPr>
      <w:r>
        <w:rPr>
          <w:lang w:val="en-US"/>
        </w:rPr>
        <w:t>2.2.</w:t>
      </w:r>
      <w:r w:rsidR="005B6376">
        <w:rPr>
          <w:lang w:val="en-US"/>
        </w:rPr>
        <w:t>3</w:t>
      </w:r>
      <w:r w:rsidR="005B6376" w:rsidRPr="002868FF">
        <w:rPr>
          <w:lang w:val="en-US"/>
        </w:rPr>
        <w:tab/>
      </w:r>
      <w:r w:rsidR="005B6376">
        <w:rPr>
          <w:lang w:val="en-US"/>
        </w:rPr>
        <w:tab/>
        <w:t>Legacy UE</w:t>
      </w:r>
      <w:r w:rsidR="004209A3">
        <w:rPr>
          <w:lang w:val="en-US"/>
        </w:rPr>
        <w:t xml:space="preserve"> Drop</w:t>
      </w:r>
    </w:p>
    <w:p w:rsidR="005B6376" w:rsidRPr="005B6376" w:rsidRDefault="002964B7" w:rsidP="005B6376">
      <w:pPr>
        <w:jc w:val="both"/>
        <w:rPr>
          <w:lang w:val="en-US"/>
        </w:rPr>
      </w:pPr>
      <w:r>
        <w:rPr>
          <w:lang w:val="en-US"/>
        </w:rPr>
        <w:t xml:space="preserve">Dropping of legacy UEs is to </w:t>
      </w:r>
      <w:r w:rsidR="00B505E1">
        <w:rPr>
          <w:lang w:val="en-US"/>
        </w:rPr>
        <w:t xml:space="preserve">help characterize </w:t>
      </w:r>
      <w:r>
        <w:rPr>
          <w:lang w:val="en-US"/>
        </w:rPr>
        <w:t xml:space="preserve">the impact of D2D proximity services on WAN downlink and uplink performance. </w:t>
      </w:r>
      <w:r w:rsidR="00CC352F">
        <w:rPr>
          <w:lang w:val="en-US"/>
        </w:rPr>
        <w:t>This is only proposed for the</w:t>
      </w:r>
      <w:r w:rsidR="005B6376">
        <w:rPr>
          <w:lang w:val="en-US"/>
        </w:rPr>
        <w:t xml:space="preserve"> general scenario</w:t>
      </w:r>
      <w:r w:rsidR="00CC352F">
        <w:rPr>
          <w:lang w:val="en-US"/>
        </w:rPr>
        <w:t>.</w:t>
      </w:r>
      <w:r w:rsidR="005B6376">
        <w:rPr>
          <w:lang w:val="en-US"/>
        </w:rPr>
        <w:t xml:space="preserve"> </w:t>
      </w:r>
      <w:r w:rsidR="00CC352F">
        <w:rPr>
          <w:lang w:val="en-US"/>
        </w:rPr>
        <w:t xml:space="preserve">We </w:t>
      </w:r>
      <w:r w:rsidR="005B6376">
        <w:rPr>
          <w:lang w:val="en-US"/>
        </w:rPr>
        <w:t>propose to drop {</w:t>
      </w:r>
      <w:r w:rsidR="00940E91">
        <w:rPr>
          <w:lang w:val="en-US"/>
        </w:rPr>
        <w:t>10</w:t>
      </w:r>
      <w:r w:rsidR="005B6376">
        <w:rPr>
          <w:lang w:val="en-US"/>
        </w:rPr>
        <w:t xml:space="preserve">} legacy UEs per macro cell. We propose </w:t>
      </w:r>
      <w:r w:rsidR="005B6376">
        <w:t>{</w:t>
      </w:r>
      <w:r w:rsidR="005B6376" w:rsidRPr="009D3CD5">
        <w:t>0.35</w:t>
      </w:r>
      <w:r w:rsidR="00CC352F">
        <w:t>, 0.80</w:t>
      </w:r>
      <w:r w:rsidR="005B6376">
        <w:t>}</w:t>
      </w:r>
      <w:r w:rsidR="005B6376" w:rsidRPr="009D3CD5">
        <w:t xml:space="preserve"> fraction of</w:t>
      </w:r>
      <w:r w:rsidR="005B6376">
        <w:t xml:space="preserve"> the legacy UEs be uniformly dropped indoor, and the  remaining be uniformly dropped outdoor. All legacy UEs are assumed to connected to eNodeB</w:t>
      </w:r>
      <w:r w:rsidR="00940E91">
        <w:t>, and employ a full buffer traffic model</w:t>
      </w:r>
      <w:r w:rsidR="005B6376">
        <w:t>.</w:t>
      </w:r>
      <w:r w:rsidR="00CC352F">
        <w:t xml:space="preserve"> </w:t>
      </w:r>
    </w:p>
    <w:p w:rsidR="00D95B2F" w:rsidRPr="002868FF" w:rsidRDefault="00D95B2F" w:rsidP="00D95B2F">
      <w:pPr>
        <w:pStyle w:val="Heading3"/>
        <w:rPr>
          <w:lang w:val="en-US"/>
        </w:rPr>
      </w:pPr>
      <w:r>
        <w:t>2</w:t>
      </w:r>
      <w:r>
        <w:rPr>
          <w:lang w:val="en-US"/>
        </w:rPr>
        <w:t xml:space="preserve">.2.4 </w:t>
      </w:r>
      <w:r w:rsidR="009B0AFD">
        <w:rPr>
          <w:lang w:val="en-US"/>
        </w:rPr>
        <w:tab/>
      </w:r>
      <w:r>
        <w:rPr>
          <w:lang w:val="en-US"/>
        </w:rPr>
        <w:t>Summary of Drop Proposals</w:t>
      </w:r>
    </w:p>
    <w:p w:rsidR="00F23CE1" w:rsidRPr="008551B7" w:rsidRDefault="00D379C1" w:rsidP="00F23CE1">
      <w:pPr>
        <w:jc w:val="both"/>
      </w:pPr>
      <w:r w:rsidRPr="008551B7">
        <w:rPr>
          <w:b/>
        </w:rPr>
        <w:t xml:space="preserve">Proposal </w:t>
      </w:r>
      <w:r w:rsidR="00D95B2F" w:rsidRPr="008551B7">
        <w:rPr>
          <w:b/>
        </w:rPr>
        <w:t>2</w:t>
      </w:r>
      <w:r w:rsidRPr="008551B7">
        <w:t xml:space="preserve">: </w:t>
      </w:r>
      <w:r w:rsidR="005E7662" w:rsidRPr="008551B7">
        <w:t xml:space="preserve">a clustered drop for </w:t>
      </w:r>
      <w:r w:rsidR="00D80DD1" w:rsidRPr="008551B7">
        <w:t>public-safety specific scenario, while a non-clustered drop for general scenario.</w:t>
      </w:r>
    </w:p>
    <w:p w:rsidR="00D95B2F" w:rsidRPr="00BB4E05" w:rsidRDefault="00D95B2F" w:rsidP="00D95B2F">
      <w:pPr>
        <w:jc w:val="both"/>
      </w:pPr>
      <w:r w:rsidRPr="008551B7">
        <w:rPr>
          <w:b/>
        </w:rPr>
        <w:t xml:space="preserve">Proposal 3: </w:t>
      </w:r>
      <w:r w:rsidRPr="008551B7">
        <w:t xml:space="preserve">discovery UEs and D2D communication link are dropped </w:t>
      </w:r>
      <w:r w:rsidR="009B0AFD" w:rsidRPr="008551B7">
        <w:t>independently</w:t>
      </w:r>
      <w:r w:rsidRPr="008551B7">
        <w:t xml:space="preserve"> of each other</w:t>
      </w:r>
      <w:r w:rsidRPr="00BB4E05">
        <w:t xml:space="preserve">, and no UE is part of more than one communication link. </w:t>
      </w:r>
    </w:p>
    <w:p w:rsidR="001A23BA" w:rsidRDefault="001A23BA" w:rsidP="00F23CE1">
      <w:pPr>
        <w:jc w:val="both"/>
      </w:pPr>
    </w:p>
    <w:p w:rsidR="00D95B2F" w:rsidRPr="008551B7" w:rsidRDefault="001A23BA" w:rsidP="00F23CE1">
      <w:pPr>
        <w:jc w:val="both"/>
      </w:pPr>
      <w:r w:rsidRPr="008551B7">
        <w:lastRenderedPageBreak/>
        <w:t xml:space="preserve"> Note: when evaluating  a mix of unicast</w:t>
      </w:r>
      <w:r w:rsidR="009B23D5">
        <w:t xml:space="preserve"> links</w:t>
      </w:r>
      <w:r w:rsidRPr="008551B7">
        <w:t>, groupcast</w:t>
      </w:r>
      <w:r w:rsidR="009B23D5">
        <w:t xml:space="preserve"> UE groups, </w:t>
      </w:r>
      <w:r w:rsidRPr="008551B7">
        <w:t xml:space="preserve">and broadcast </w:t>
      </w:r>
      <w:r w:rsidR="009B23D5">
        <w:t>UE groups</w:t>
      </w:r>
      <w:r w:rsidRPr="008551B7">
        <w:t>, use only the lowest number of links</w:t>
      </w:r>
      <w:r w:rsidR="009B23D5">
        <w:t>/groups</w:t>
      </w:r>
      <w:r w:rsidRPr="008551B7">
        <w:t xml:space="preserve"> proposed  in each case.</w:t>
      </w:r>
    </w:p>
    <w:p w:rsidR="001A23BA" w:rsidRDefault="001A23BA" w:rsidP="00F23CE1">
      <w:pPr>
        <w:jc w:val="both"/>
        <w:rPr>
          <w:i/>
        </w:rPr>
      </w:pPr>
    </w:p>
    <w:p w:rsidR="009B0AFD" w:rsidRPr="002868FF" w:rsidRDefault="009B0AFD" w:rsidP="008551B7">
      <w:pPr>
        <w:pStyle w:val="Heading2"/>
        <w:rPr>
          <w:lang w:val="en-US"/>
        </w:rPr>
      </w:pPr>
      <w:r>
        <w:t>2</w:t>
      </w:r>
      <w:r>
        <w:rPr>
          <w:lang w:val="en-US"/>
        </w:rPr>
        <w:t xml:space="preserve">.3 </w:t>
      </w:r>
      <w:r>
        <w:rPr>
          <w:lang w:val="en-US"/>
        </w:rPr>
        <w:tab/>
        <w:t>Traffic Model</w:t>
      </w:r>
    </w:p>
    <w:p w:rsidR="0088332E" w:rsidRDefault="00F23CE1" w:rsidP="009C5EDC">
      <w:pPr>
        <w:jc w:val="both"/>
        <w:rPr>
          <w:lang w:val="en-US"/>
        </w:rPr>
      </w:pPr>
      <w:r>
        <w:rPr>
          <w:lang w:val="en-US"/>
        </w:rPr>
        <w:t xml:space="preserve">To evaluate D2D </w:t>
      </w:r>
      <w:r w:rsidR="00FB2EDE">
        <w:rPr>
          <w:lang w:val="en-US"/>
        </w:rPr>
        <w:t>communication</w:t>
      </w:r>
      <w:r>
        <w:rPr>
          <w:lang w:val="en-US"/>
        </w:rPr>
        <w:t>s,  w</w:t>
      </w:r>
      <w:r w:rsidR="00FB2EDE">
        <w:rPr>
          <w:lang w:val="en-US"/>
        </w:rPr>
        <w:t xml:space="preserve">e propose </w:t>
      </w:r>
      <w:r>
        <w:rPr>
          <w:lang w:val="en-US"/>
        </w:rPr>
        <w:t xml:space="preserve">to reuse the </w:t>
      </w:r>
      <w:r w:rsidR="00FB2EDE">
        <w:rPr>
          <w:lang w:val="en-US"/>
        </w:rPr>
        <w:t>full buffer, FTP</w:t>
      </w:r>
      <w:r>
        <w:rPr>
          <w:lang w:val="en-US"/>
        </w:rPr>
        <w:t>,</w:t>
      </w:r>
      <w:r w:rsidR="00FB2EDE">
        <w:rPr>
          <w:lang w:val="en-US"/>
        </w:rPr>
        <w:t xml:space="preserve"> and VoIP </w:t>
      </w:r>
      <w:r>
        <w:rPr>
          <w:lang w:val="en-US"/>
        </w:rPr>
        <w:t xml:space="preserve">traffic models from [2] for all unicast, </w:t>
      </w:r>
      <w:r w:rsidR="005F0E6F">
        <w:rPr>
          <w:lang w:val="en-US"/>
        </w:rPr>
        <w:t>groupcast</w:t>
      </w:r>
      <w:r>
        <w:rPr>
          <w:lang w:val="en-US"/>
        </w:rPr>
        <w:t>, and broadcast communication links</w:t>
      </w:r>
      <w:r w:rsidR="005F3C24">
        <w:rPr>
          <w:lang w:val="en-US"/>
        </w:rPr>
        <w:t>/UE groups</w:t>
      </w:r>
      <w:r>
        <w:rPr>
          <w:lang w:val="en-US"/>
        </w:rPr>
        <w:t>.</w:t>
      </w:r>
    </w:p>
    <w:p w:rsidR="00CC352F" w:rsidRDefault="00CC352F" w:rsidP="009C5EDC">
      <w:pPr>
        <w:jc w:val="both"/>
      </w:pPr>
      <w:r>
        <w:rPr>
          <w:lang w:val="en-US"/>
        </w:rPr>
        <w:t xml:space="preserve">Additionally, it is proposed that for D2D unicast </w:t>
      </w:r>
      <w:r w:rsidR="007A656F">
        <w:rPr>
          <w:lang w:val="en-US"/>
        </w:rPr>
        <w:t xml:space="preserve">links </w:t>
      </w:r>
      <w:r>
        <w:rPr>
          <w:lang w:val="en-US"/>
        </w:rPr>
        <w:t xml:space="preserve">and broadcast </w:t>
      </w:r>
      <w:r w:rsidR="007A656F">
        <w:rPr>
          <w:lang w:val="en-US"/>
        </w:rPr>
        <w:t xml:space="preserve">UE groups </w:t>
      </w:r>
      <w:r>
        <w:rPr>
          <w:lang w:val="en-US"/>
        </w:rPr>
        <w:t>the traffic is one directional</w:t>
      </w:r>
      <w:r w:rsidR="007A656F">
        <w:rPr>
          <w:lang w:val="en-US"/>
        </w:rPr>
        <w:t>,</w:t>
      </w:r>
      <w:r>
        <w:rPr>
          <w:lang w:val="en-US"/>
        </w:rPr>
        <w:t xml:space="preserve"> while for the groupcast </w:t>
      </w:r>
      <w:r w:rsidR="009B23D5">
        <w:rPr>
          <w:lang w:val="en-US"/>
        </w:rPr>
        <w:t xml:space="preserve">UE groups </w:t>
      </w:r>
      <w:r>
        <w:rPr>
          <w:lang w:val="en-US"/>
        </w:rPr>
        <w:t>the same traffic model be used for all UEs within the group.</w:t>
      </w:r>
    </w:p>
    <w:p w:rsidR="00F23CE1" w:rsidRPr="008551B7" w:rsidRDefault="00F23CE1" w:rsidP="00F23CE1">
      <w:pPr>
        <w:jc w:val="both"/>
      </w:pPr>
      <w:r w:rsidRPr="008551B7">
        <w:rPr>
          <w:b/>
        </w:rPr>
        <w:t xml:space="preserve">Proposal </w:t>
      </w:r>
      <w:r w:rsidR="006E276E" w:rsidRPr="008551B7">
        <w:rPr>
          <w:b/>
        </w:rPr>
        <w:t>4</w:t>
      </w:r>
      <w:r w:rsidRPr="008551B7">
        <w:rPr>
          <w:b/>
        </w:rPr>
        <w:t xml:space="preserve">: </w:t>
      </w:r>
      <w:r w:rsidRPr="008551B7">
        <w:rPr>
          <w:lang w:val="en-US"/>
        </w:rPr>
        <w:t>reuse the full buffer, FTP, and VoIP traffic models from [2] to evaluate D2D communications.</w:t>
      </w:r>
      <w:r w:rsidR="00D95B2F" w:rsidRPr="008551B7">
        <w:rPr>
          <w:lang w:val="en-US"/>
        </w:rPr>
        <w:t xml:space="preserve"> Unidirectional traffic for unicast </w:t>
      </w:r>
      <w:r w:rsidR="005F3C24">
        <w:rPr>
          <w:lang w:val="en-US"/>
        </w:rPr>
        <w:t xml:space="preserve">links </w:t>
      </w:r>
      <w:r w:rsidR="00D95B2F" w:rsidRPr="008551B7">
        <w:rPr>
          <w:lang w:val="en-US"/>
        </w:rPr>
        <w:t xml:space="preserve">and broadcast </w:t>
      </w:r>
      <w:r w:rsidR="005F3C24">
        <w:rPr>
          <w:lang w:val="en-US"/>
        </w:rPr>
        <w:t xml:space="preserve">UE groups, </w:t>
      </w:r>
      <w:r w:rsidR="00D95B2F" w:rsidRPr="008551B7">
        <w:rPr>
          <w:lang w:val="en-US"/>
        </w:rPr>
        <w:t xml:space="preserve">while multidirectional traffic with the same traffic model for groupcast </w:t>
      </w:r>
      <w:r w:rsidR="005F3C24">
        <w:rPr>
          <w:lang w:val="en-US"/>
        </w:rPr>
        <w:t xml:space="preserve">UE groups </w:t>
      </w:r>
      <w:r w:rsidR="00D95B2F" w:rsidRPr="008551B7">
        <w:rPr>
          <w:lang w:val="en-US"/>
        </w:rPr>
        <w:t>is proposed.</w:t>
      </w:r>
    </w:p>
    <w:p w:rsidR="007C6FC0" w:rsidRPr="002868FF" w:rsidRDefault="007C6FC0" w:rsidP="00F23CE1"/>
    <w:p w:rsidR="003C5278" w:rsidRDefault="007A656F" w:rsidP="001B427A">
      <w:pPr>
        <w:pStyle w:val="Heading1"/>
        <w:jc w:val="both"/>
      </w:pPr>
      <w:r>
        <w:rPr>
          <w:lang w:val="en-US"/>
        </w:rPr>
        <w:t>3</w:t>
      </w:r>
      <w:r w:rsidR="001B427A" w:rsidRPr="002868FF">
        <w:rPr>
          <w:lang w:val="en-US"/>
        </w:rPr>
        <w:tab/>
      </w:r>
      <w:r w:rsidR="003C5278" w:rsidRPr="002868FF">
        <w:t>Summary of Deployment Scenarios</w:t>
      </w:r>
    </w:p>
    <w:p w:rsidR="003F003D" w:rsidRDefault="00852356" w:rsidP="003F003D">
      <w:r>
        <w:fldChar w:fldCharType="begin"/>
      </w:r>
      <w:r w:rsidR="009B0AFD">
        <w:instrText xml:space="preserve"> REF _Ref351730176 \h </w:instrText>
      </w:r>
      <w:r>
        <w:fldChar w:fldCharType="separate"/>
      </w:r>
      <w:r w:rsidR="009B0AFD">
        <w:t xml:space="preserve">Table </w:t>
      </w:r>
      <w:r w:rsidR="009B0AFD">
        <w:rPr>
          <w:noProof/>
        </w:rPr>
        <w:t>1</w:t>
      </w:r>
      <w:r>
        <w:fldChar w:fldCharType="end"/>
      </w:r>
      <w:r w:rsidR="003F003D">
        <w:t>summarizes the proposed deployment scenarios for D2D proximity services.</w:t>
      </w:r>
    </w:p>
    <w:p w:rsidR="009B0AFD" w:rsidRDefault="009B0AFD" w:rsidP="008551B7">
      <w:pPr>
        <w:pStyle w:val="Caption"/>
        <w:keepNext/>
        <w:jc w:val="center"/>
      </w:pPr>
      <w:bookmarkStart w:id="3" w:name="_Ref351730176"/>
      <w:r>
        <w:t xml:space="preserve">Table </w:t>
      </w:r>
      <w:r w:rsidR="00852356">
        <w:fldChar w:fldCharType="begin"/>
      </w:r>
      <w:r>
        <w:instrText xml:space="preserve"> SEQ Table \* ARABIC </w:instrText>
      </w:r>
      <w:r w:rsidR="00852356">
        <w:fldChar w:fldCharType="separate"/>
      </w:r>
      <w:r w:rsidR="00130819">
        <w:rPr>
          <w:noProof/>
        </w:rPr>
        <w:t>1</w:t>
      </w:r>
      <w:r w:rsidR="00852356">
        <w:fldChar w:fldCharType="end"/>
      </w:r>
      <w:bookmarkEnd w:id="3"/>
      <w:r>
        <w:t>: Summary of proposed deployment scenarios</w:t>
      </w:r>
    </w:p>
    <w:tbl>
      <w:tblPr>
        <w:tblStyle w:val="Light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168"/>
        <w:gridCol w:w="3330"/>
        <w:gridCol w:w="3690"/>
      </w:tblGrid>
      <w:tr w:rsidR="00011162" w:rsidTr="000D29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  <w:shd w:val="clear" w:color="auto" w:fill="D9D9D9" w:themeFill="background1" w:themeFillShade="D9"/>
          </w:tcPr>
          <w:p w:rsidR="00011162" w:rsidRDefault="00011162" w:rsidP="00FC2FA4">
            <w:pPr>
              <w:spacing w:after="0"/>
              <w:contextualSpacing/>
              <w:jc w:val="center"/>
              <w:rPr>
                <w:rFonts w:eastAsia="Times New Roman" w:cs="Times New Roman"/>
                <w:b w:val="0"/>
                <w:bCs w:val="0"/>
              </w:rPr>
            </w:pPr>
            <w:r>
              <w:t>Parameter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:rsidR="00011162" w:rsidRDefault="00011162" w:rsidP="00FC2FA4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</w:rPr>
            </w:pPr>
            <w:r>
              <w:t>General Scenario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:rsidR="00011162" w:rsidRDefault="00011162" w:rsidP="00FC2FA4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</w:rPr>
            </w:pPr>
            <w:r>
              <w:t>PS Scenario</w:t>
            </w:r>
          </w:p>
        </w:tc>
      </w:tr>
      <w:tr w:rsidR="00011162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Pr="00322E6A" w:rsidRDefault="00E50E15" w:rsidP="00FC2FA4">
            <w:pPr>
              <w:spacing w:after="0"/>
              <w:contextualSpacing/>
              <w:jc w:val="center"/>
              <w:rPr>
                <w:rFonts w:eastAsia="Times New Roman" w:cs="Times New Roman"/>
                <w:b w:val="0"/>
                <w:bCs w:val="0"/>
              </w:rPr>
            </w:pPr>
            <w:r>
              <w:t>N</w:t>
            </w:r>
            <w:r w:rsidR="00011162">
              <w:t>etwork coverage (%)</w:t>
            </w:r>
          </w:p>
        </w:tc>
        <w:tc>
          <w:tcPr>
            <w:tcW w:w="333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100</w:t>
            </w:r>
            <w:r w:rsidR="00E50E15">
              <w:rPr>
                <w:lang w:val="en-US"/>
              </w:rPr>
              <w:t>% UEs are in-coverage</w:t>
            </w:r>
          </w:p>
        </w:tc>
        <w:tc>
          <w:tcPr>
            <w:tcW w:w="3690" w:type="dxa"/>
          </w:tcPr>
          <w:p w:rsidR="00E50E15" w:rsidRDefault="004613A8" w:rsidP="00E50E15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="00DC5A95">
              <w:rPr>
                <w:lang w:val="en-US"/>
              </w:rPr>
              <w:t>0</w:t>
            </w:r>
            <w:r w:rsidR="00E50E15">
              <w:rPr>
                <w:lang w:val="en-US"/>
              </w:rPr>
              <w:t>% UEs in-coverage (</w:t>
            </w:r>
            <w:r>
              <w:rPr>
                <w:lang w:val="en-US"/>
              </w:rPr>
              <w:t>out-of-</w:t>
            </w:r>
            <w:r w:rsidR="00E50E15">
              <w:rPr>
                <w:lang w:val="en-US"/>
              </w:rPr>
              <w:t xml:space="preserve">network), </w:t>
            </w:r>
          </w:p>
          <w:p w:rsidR="00011162" w:rsidRDefault="00E50E15" w:rsidP="00E50E15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50% eNodeBs disabled (partial coverage)</w:t>
            </w:r>
            <w:r w:rsidR="004613A8">
              <w:rPr>
                <w:lang w:val="en-US"/>
              </w:rPr>
              <w:t>}</w:t>
            </w:r>
          </w:p>
        </w:tc>
      </w:tr>
      <w:tr w:rsidR="00011162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Del="007C6FC0" w:rsidRDefault="00011162" w:rsidP="00FC2FA4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Carrier Frequency (GHz)</w:t>
            </w:r>
          </w:p>
        </w:tc>
        <w:tc>
          <w:tcPr>
            <w:tcW w:w="333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90" w:type="dxa"/>
          </w:tcPr>
          <w:p w:rsidR="00011162" w:rsidRDefault="009B0AFD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0.</w:t>
            </w:r>
            <w:r w:rsidR="00011162">
              <w:rPr>
                <w:lang w:val="en-US"/>
              </w:rPr>
              <w:t>7</w:t>
            </w:r>
          </w:p>
        </w:tc>
      </w:tr>
      <w:tr w:rsidR="00011162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Default="00011162" w:rsidP="00FC2FA4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System Bandwidth (MHz)</w:t>
            </w:r>
          </w:p>
        </w:tc>
        <w:tc>
          <w:tcPr>
            <w:tcW w:w="333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 (FDD), 20 (TDD)</w:t>
            </w:r>
          </w:p>
        </w:tc>
        <w:tc>
          <w:tcPr>
            <w:tcW w:w="369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</w:tr>
      <w:tr w:rsidR="00011162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Default="00011162" w:rsidP="00FC2FA4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System Synchronization</w:t>
            </w:r>
          </w:p>
        </w:tc>
        <w:tc>
          <w:tcPr>
            <w:tcW w:w="333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Synchronized</w:t>
            </w:r>
          </w:p>
        </w:tc>
        <w:tc>
          <w:tcPr>
            <w:tcW w:w="369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Non-synchronized</w:t>
            </w:r>
          </w:p>
        </w:tc>
      </w:tr>
      <w:tr w:rsidR="00011162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Default="00011162" w:rsidP="00FC2FA4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UE Drop</w:t>
            </w:r>
          </w:p>
        </w:tc>
        <w:tc>
          <w:tcPr>
            <w:tcW w:w="333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Non-clustered</w:t>
            </w:r>
          </w:p>
        </w:tc>
        <w:tc>
          <w:tcPr>
            <w:tcW w:w="369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Clustered around events</w:t>
            </w:r>
          </w:p>
        </w:tc>
      </w:tr>
      <w:tr w:rsidR="00011162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Pr="00322E6A" w:rsidRDefault="00011162" w:rsidP="00FC2FA4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 w:rsidRPr="00322E6A">
              <w:t>UE speed</w:t>
            </w:r>
          </w:p>
        </w:tc>
        <w:tc>
          <w:tcPr>
            <w:tcW w:w="3330" w:type="dxa"/>
          </w:tcPr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3 km/hr</w:t>
            </w:r>
          </w:p>
        </w:tc>
        <w:tc>
          <w:tcPr>
            <w:tcW w:w="3690" w:type="dxa"/>
          </w:tcPr>
          <w:p w:rsidR="00011162" w:rsidRDefault="00BA3ECD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{</w:t>
            </w:r>
            <w:r w:rsidR="00011162">
              <w:rPr>
                <w:lang w:val="en-US"/>
              </w:rPr>
              <w:t>3</w:t>
            </w:r>
            <w:r>
              <w:rPr>
                <w:lang w:val="en-US"/>
              </w:rPr>
              <w:t>,</w:t>
            </w:r>
            <w:r w:rsidRPr="00BA3ECD">
              <w:rPr>
                <w:color w:val="FF0000"/>
                <w:lang w:val="en-US"/>
              </w:rPr>
              <w:t>X</w:t>
            </w:r>
            <w:r>
              <w:rPr>
                <w:lang w:val="en-US"/>
              </w:rPr>
              <w:t>}</w:t>
            </w:r>
            <w:r w:rsidR="00011162">
              <w:rPr>
                <w:lang w:val="en-US"/>
              </w:rPr>
              <w:t xml:space="preserve"> km/hr indoor</w:t>
            </w:r>
          </w:p>
          <w:p w:rsidR="00011162" w:rsidRDefault="00011162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{3, 120} km/hr outdoor</w:t>
            </w:r>
          </w:p>
        </w:tc>
      </w:tr>
      <w:tr w:rsidR="009B0AFD" w:rsidRPr="00322E6A" w:rsidTr="000D296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9B0AFD" w:rsidRPr="00322E6A" w:rsidRDefault="009B0AFD" w:rsidP="00FC2FA4">
            <w:pPr>
              <w:spacing w:after="0"/>
              <w:contextualSpacing/>
              <w:jc w:val="center"/>
            </w:pPr>
            <w:r>
              <w:t>Additional Simulation Parameters</w:t>
            </w:r>
          </w:p>
        </w:tc>
        <w:tc>
          <w:tcPr>
            <w:tcW w:w="3330" w:type="dxa"/>
          </w:tcPr>
          <w:p w:rsidR="009B0AFD" w:rsidRDefault="009B0AFD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852356">
              <w:rPr>
                <w:lang w:val="en-US"/>
              </w:rPr>
              <w:fldChar w:fldCharType="begin"/>
            </w:r>
            <w:r w:rsidR="00414A3C">
              <w:rPr>
                <w:lang w:val="en-US"/>
              </w:rPr>
              <w:instrText xml:space="preserve"> REF _Ref351730593 \h </w:instrText>
            </w:r>
            <w:r w:rsidR="00852356">
              <w:rPr>
                <w:lang w:val="en-US"/>
              </w:rPr>
            </w:r>
            <w:r w:rsidR="00852356">
              <w:rPr>
                <w:lang w:val="en-US"/>
              </w:rPr>
              <w:fldChar w:fldCharType="separate"/>
            </w:r>
            <w:r w:rsidR="00414A3C">
              <w:t xml:space="preserve">Table </w:t>
            </w:r>
            <w:r w:rsidR="00414A3C">
              <w:rPr>
                <w:noProof/>
              </w:rPr>
              <w:t>2</w:t>
            </w:r>
            <w:r w:rsidR="00852356">
              <w:rPr>
                <w:lang w:val="en-US"/>
              </w:rPr>
              <w:fldChar w:fldCharType="end"/>
            </w:r>
          </w:p>
        </w:tc>
        <w:tc>
          <w:tcPr>
            <w:tcW w:w="3690" w:type="dxa"/>
          </w:tcPr>
          <w:p w:rsidR="009B0AFD" w:rsidRDefault="009B0AFD" w:rsidP="00FC2FA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See</w:t>
            </w:r>
            <w:r w:rsidR="00414A3C">
              <w:rPr>
                <w:lang w:val="en-US"/>
              </w:rPr>
              <w:t xml:space="preserve"> </w:t>
            </w:r>
            <w:r w:rsidR="00852356">
              <w:rPr>
                <w:lang w:val="en-US"/>
              </w:rPr>
              <w:fldChar w:fldCharType="begin"/>
            </w:r>
            <w:r w:rsidR="00414A3C">
              <w:rPr>
                <w:lang w:val="en-US"/>
              </w:rPr>
              <w:instrText xml:space="preserve"> REF _Ref351730604 \h </w:instrText>
            </w:r>
            <w:r w:rsidR="00852356">
              <w:rPr>
                <w:lang w:val="en-US"/>
              </w:rPr>
            </w:r>
            <w:r w:rsidR="00852356">
              <w:rPr>
                <w:lang w:val="en-US"/>
              </w:rPr>
              <w:fldChar w:fldCharType="separate"/>
            </w:r>
            <w:r w:rsidR="00414A3C">
              <w:t xml:space="preserve">Table </w:t>
            </w:r>
            <w:r w:rsidR="00414A3C">
              <w:rPr>
                <w:noProof/>
              </w:rPr>
              <w:t>3</w:t>
            </w:r>
            <w:r w:rsidR="00852356">
              <w:rPr>
                <w:lang w:val="en-US"/>
              </w:rPr>
              <w:fldChar w:fldCharType="end"/>
            </w:r>
          </w:p>
        </w:tc>
      </w:tr>
      <w:tr w:rsidR="00011162" w:rsidRPr="00322E6A" w:rsidTr="000D296D">
        <w:trPr>
          <w:trHeight w:val="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Pr="00322E6A" w:rsidRDefault="00011162" w:rsidP="00FC2FA4">
            <w:pPr>
              <w:spacing w:after="0"/>
              <w:contextualSpacing/>
              <w:jc w:val="center"/>
            </w:pPr>
            <w:r w:rsidRPr="00011162">
              <w:t>Deployment Layout</w:t>
            </w:r>
          </w:p>
        </w:tc>
        <w:tc>
          <w:tcPr>
            <w:tcW w:w="7020" w:type="dxa"/>
            <w:gridSpan w:val="2"/>
          </w:tcPr>
          <w:p w:rsidR="00011162" w:rsidRPr="009B0AFD" w:rsidRDefault="00011162" w:rsidP="009B0AF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0AFD">
              <w:t>Heterogeneous network 3GPP Case 5.3 (Macro + Indoor RRH/Hotzone) [2]</w:t>
            </w:r>
          </w:p>
          <w:p w:rsidR="00011162" w:rsidRPr="002868FF" w:rsidRDefault="00011162">
            <w:pPr>
              <w:pStyle w:val="ListParagraph"/>
              <w:numPr>
                <w:ilvl w:val="1"/>
                <w:numId w:val="15"/>
              </w:numPr>
              <w:ind w:left="7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868FF">
              <w:rPr>
                <w:rFonts w:ascii="Times New Roman" w:hAnsi="Times New Roman"/>
                <w:sz w:val="20"/>
                <w:szCs w:val="20"/>
              </w:rPr>
              <w:t>Macro: 3GPP Case 1 [2]</w:t>
            </w:r>
          </w:p>
          <w:p w:rsidR="00011162" w:rsidRPr="002868FF" w:rsidRDefault="00011162">
            <w:pPr>
              <w:pStyle w:val="ListParagraph"/>
              <w:numPr>
                <w:ilvl w:val="1"/>
                <w:numId w:val="15"/>
              </w:numPr>
              <w:ind w:left="7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868FF">
              <w:rPr>
                <w:rFonts w:ascii="Times New Roman" w:hAnsi="Times New Roman"/>
                <w:sz w:val="20"/>
                <w:szCs w:val="20"/>
              </w:rPr>
              <w:t xml:space="preserve">Indoor </w:t>
            </w:r>
            <w:r w:rsidR="00940E91">
              <w:rPr>
                <w:rFonts w:ascii="Times New Roman" w:hAnsi="Times New Roman"/>
                <w:sz w:val="20"/>
                <w:szCs w:val="20"/>
              </w:rPr>
              <w:t>hotspot</w:t>
            </w:r>
            <w:r w:rsidRPr="002868FF">
              <w:rPr>
                <w:rFonts w:ascii="Times New Roman" w:hAnsi="Times New Roman"/>
                <w:sz w:val="20"/>
                <w:szCs w:val="20"/>
              </w:rPr>
              <w:t>: As per Section A.2.1.1.5 in [2]</w:t>
            </w:r>
          </w:p>
          <w:p w:rsidR="00011162" w:rsidRDefault="00011162" w:rsidP="00940E91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4</w:t>
            </w:r>
            <w:r w:rsidRPr="002868FF">
              <w:t xml:space="preserve"> indoor </w:t>
            </w:r>
            <w:r w:rsidR="00940E91">
              <w:t>hotspot</w:t>
            </w:r>
            <w:r w:rsidR="00940E91" w:rsidRPr="002868FF">
              <w:t xml:space="preserve"> </w:t>
            </w:r>
            <w:r w:rsidRPr="002868FF">
              <w:t>per macro-cell, uniform in macro-cell area</w:t>
            </w:r>
          </w:p>
        </w:tc>
      </w:tr>
      <w:tr w:rsidR="00011162" w:rsidRPr="00322E6A" w:rsidTr="000D296D">
        <w:trPr>
          <w:trHeight w:val="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Pr="00011162" w:rsidRDefault="00011162" w:rsidP="00FC2FA4">
            <w:pPr>
              <w:spacing w:after="0"/>
              <w:contextualSpacing/>
              <w:jc w:val="center"/>
            </w:pPr>
            <w:r>
              <w:t>Channel Model</w:t>
            </w:r>
          </w:p>
        </w:tc>
        <w:tc>
          <w:tcPr>
            <w:tcW w:w="7020" w:type="dxa"/>
            <w:gridSpan w:val="2"/>
          </w:tcPr>
          <w:p w:rsidR="00011162" w:rsidRPr="009B0AFD" w:rsidRDefault="00011162" w:rsidP="009B0AF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See [3]</w:t>
            </w:r>
          </w:p>
        </w:tc>
      </w:tr>
      <w:tr w:rsidR="00011162" w:rsidRPr="00322E6A" w:rsidTr="000D296D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8" w:type="dxa"/>
          </w:tcPr>
          <w:p w:rsidR="00011162" w:rsidRDefault="00011162" w:rsidP="00FC2FA4">
            <w:pPr>
              <w:spacing w:after="0"/>
              <w:contextualSpacing/>
              <w:jc w:val="center"/>
            </w:pPr>
            <w:r>
              <w:t>Traffic Model</w:t>
            </w:r>
          </w:p>
        </w:tc>
        <w:tc>
          <w:tcPr>
            <w:tcW w:w="7020" w:type="dxa"/>
            <w:gridSpan w:val="2"/>
          </w:tcPr>
          <w:p w:rsidR="00011162" w:rsidRDefault="00011162" w:rsidP="009B0AF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Full buffer, FTP and VoIP</w:t>
            </w:r>
          </w:p>
          <w:p w:rsidR="00011162" w:rsidRDefault="00011162" w:rsidP="009B0AF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Unidirectional traffic for Unicast and Broadcast</w:t>
            </w:r>
          </w:p>
          <w:p w:rsidR="00011162" w:rsidRDefault="009B0AFD" w:rsidP="009B0AF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Multidirectional</w:t>
            </w:r>
            <w:r w:rsidR="00011162">
              <w:rPr>
                <w:lang w:val="en-US"/>
              </w:rPr>
              <w:t xml:space="preserve"> traffic for Groupcast</w:t>
            </w:r>
          </w:p>
        </w:tc>
      </w:tr>
    </w:tbl>
    <w:p w:rsidR="00FB2EDE" w:rsidRDefault="00FB2EDE" w:rsidP="003F003D"/>
    <w:p w:rsidR="00EC2BFC" w:rsidRDefault="00EC2BFC" w:rsidP="003F003D"/>
    <w:p w:rsidR="00414A3C" w:rsidRDefault="00414A3C" w:rsidP="008551B7">
      <w:pPr>
        <w:pStyle w:val="Caption"/>
        <w:keepNext/>
        <w:jc w:val="center"/>
      </w:pPr>
      <w:bookmarkStart w:id="4" w:name="_Ref351730593"/>
      <w:r>
        <w:t xml:space="preserve">Table </w:t>
      </w:r>
      <w:r w:rsidR="00852356">
        <w:fldChar w:fldCharType="begin"/>
      </w:r>
      <w:r>
        <w:instrText xml:space="preserve"> SEQ Table \* ARABIC </w:instrText>
      </w:r>
      <w:r w:rsidR="00852356">
        <w:fldChar w:fldCharType="separate"/>
      </w:r>
      <w:r w:rsidR="00130819">
        <w:rPr>
          <w:noProof/>
        </w:rPr>
        <w:t>2</w:t>
      </w:r>
      <w:r w:rsidR="00852356">
        <w:fldChar w:fldCharType="end"/>
      </w:r>
      <w:bookmarkEnd w:id="4"/>
      <w:r>
        <w:t>: Additional simulation parameters for general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0"/>
      </w:tblGrid>
      <w:tr w:rsidR="00414A3C" w:rsidTr="00425E76">
        <w:tc>
          <w:tcPr>
            <w:tcW w:w="541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BFBFBF" w:themeFill="background1" w:themeFillShade="BF"/>
          </w:tcPr>
          <w:p w:rsidR="00414A3C" w:rsidRDefault="00414A3C" w:rsidP="00425E76">
            <w:pPr>
              <w:spacing w:before="0" w:after="0"/>
              <w:jc w:val="center"/>
            </w:pPr>
            <w:r w:rsidRPr="00D01793">
              <w:rPr>
                <w:b/>
              </w:rPr>
              <w:t>Parameter</w:t>
            </w:r>
          </w:p>
        </w:tc>
        <w:tc>
          <w:tcPr>
            <w:tcW w:w="477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BFBFBF" w:themeFill="background1" w:themeFillShade="BF"/>
          </w:tcPr>
          <w:p w:rsidR="00414A3C" w:rsidRDefault="00414A3C" w:rsidP="00425E76">
            <w:pPr>
              <w:spacing w:before="0" w:after="0"/>
              <w:jc w:val="center"/>
            </w:pPr>
            <w:r w:rsidRPr="00D01793">
              <w:rPr>
                <w:b/>
              </w:rPr>
              <w:t>Value</w:t>
            </w:r>
          </w:p>
        </w:tc>
      </w:tr>
      <w:tr w:rsidR="00414A3C" w:rsidTr="00425E76">
        <w:tc>
          <w:tcPr>
            <w:tcW w:w="10188" w:type="dxa"/>
            <w:gridSpan w:val="2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Legacy U</w:t>
            </w:r>
            <w:r w:rsidR="009F5884">
              <w:rPr>
                <w:b/>
              </w:rPr>
              <w:t>e</w:t>
            </w:r>
            <w:r>
              <w:rPr>
                <w:b/>
              </w:rPr>
              <w:t>s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C80666">
              <w:t xml:space="preserve">Number of </w:t>
            </w:r>
            <w:r>
              <w:t>l</w:t>
            </w:r>
            <w:r w:rsidRPr="00C80666">
              <w:t>egacy UEs per macro cell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C80666">
              <w:t>100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Fraction of legacy UE indoor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{0.35, 0.80}</w:t>
            </w:r>
          </w:p>
        </w:tc>
      </w:tr>
      <w:tr w:rsidR="00414A3C" w:rsidTr="00425E76">
        <w:tc>
          <w:tcPr>
            <w:tcW w:w="10188" w:type="dxa"/>
            <w:gridSpan w:val="2"/>
          </w:tcPr>
          <w:p w:rsidR="00414A3C" w:rsidRDefault="00414A3C" w:rsidP="009B3D14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 xml:space="preserve">Discovery </w:t>
            </w:r>
            <w:r w:rsidR="009F5884">
              <w:rPr>
                <w:b/>
              </w:rPr>
              <w:t>UEs**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Number of discovery devices</w:t>
            </w:r>
            <w:r>
              <w:t xml:space="preserve"> per </w:t>
            </w:r>
            <w:r w:rsidRPr="008551B7">
              <w:t>sector</w:t>
            </w:r>
          </w:p>
        </w:tc>
        <w:tc>
          <w:tcPr>
            <w:tcW w:w="4770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50,</w:t>
            </w:r>
            <w:r>
              <w:t xml:space="preserve"> </w:t>
            </w:r>
            <w:r w:rsidRPr="00322E6A">
              <w:t>100</w:t>
            </w:r>
            <w:r>
              <w:t>, 500}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Fraction discovery devices indoor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{0.35, 0.80}</w:t>
            </w:r>
          </w:p>
        </w:tc>
      </w:tr>
      <w:tr w:rsidR="00414A3C" w:rsidTr="00425E76">
        <w:tc>
          <w:tcPr>
            <w:tcW w:w="10188" w:type="dxa"/>
            <w:gridSpan w:val="2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lastRenderedPageBreak/>
              <w:t>Communication Links</w:t>
            </w:r>
            <w:r w:rsidR="00EC2BFC">
              <w:rPr>
                <w:b/>
              </w:rPr>
              <w:t>*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unicast links per </w:t>
            </w:r>
            <w:r w:rsidRPr="008551B7">
              <w:t>sector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{</w:t>
            </w:r>
            <w:r w:rsidRPr="00322E6A">
              <w:rPr>
                <w:lang w:val="en-US"/>
              </w:rPr>
              <w:t>5, 25</w:t>
            </w:r>
            <w:r>
              <w:rPr>
                <w:lang w:val="en-US"/>
              </w:rPr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Fraction of unicast transmitters indoor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0.35, 0.80</w:t>
            </w:r>
            <w:r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</w:t>
            </w:r>
            <w:r>
              <w:t>groupcast</w:t>
            </w:r>
            <w:r w:rsidRPr="00322E6A">
              <w:t xml:space="preserve"> </w:t>
            </w:r>
            <w:r w:rsidR="009B23D5">
              <w:t>UE groups</w:t>
            </w:r>
            <w:r w:rsidRPr="00322E6A">
              <w:t xml:space="preserve"> per </w:t>
            </w:r>
            <w:r w:rsidRPr="00D01793">
              <w:t>sector</w:t>
            </w:r>
          </w:p>
        </w:tc>
        <w:tc>
          <w:tcPr>
            <w:tcW w:w="4770" w:type="dxa"/>
          </w:tcPr>
          <w:p w:rsidR="00414A3C" w:rsidRDefault="00414A3C" w:rsidP="00A031B1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{5, </w:t>
            </w:r>
            <w:r w:rsidR="00A031B1">
              <w:rPr>
                <w:color w:val="FF0000"/>
              </w:rPr>
              <w:t>X</w:t>
            </w:r>
            <w:r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Pr="00322E6A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Fraction of groupcast </w:t>
            </w:r>
            <w:r w:rsidR="009B23D5">
              <w:t>UE groups</w:t>
            </w:r>
            <w:r>
              <w:t xml:space="preserve"> with the first UE</w:t>
            </w:r>
            <w:r w:rsidR="007A656F">
              <w:t xml:space="preserve"> of the group </w:t>
            </w:r>
            <w:r>
              <w:t xml:space="preserve"> dropped indoor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0.35, 0.80</w:t>
            </w:r>
            <w:r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Number of UEs that belong to a groupcast </w:t>
            </w:r>
            <w:r w:rsidR="009B23D5">
              <w:t>UE group</w:t>
            </w:r>
          </w:p>
        </w:tc>
        <w:tc>
          <w:tcPr>
            <w:tcW w:w="4770" w:type="dxa"/>
          </w:tcPr>
          <w:p w:rsidR="00414A3C" w:rsidRPr="00A031B1" w:rsidRDefault="00A031B1" w:rsidP="00425E76">
            <w:pPr>
              <w:spacing w:before="0" w:after="0"/>
              <w:jc w:val="center"/>
              <w:rPr>
                <w:rFonts w:eastAsia="SimSun"/>
                <w:color w:val="FF0000"/>
                <w:sz w:val="24"/>
                <w:lang w:eastAsia="zh-CN"/>
              </w:rPr>
            </w:pPr>
            <w:r>
              <w:rPr>
                <w:color w:val="FF0000"/>
              </w:rPr>
              <w:t>X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broadcast </w:t>
            </w:r>
            <w:r w:rsidR="007A656F">
              <w:t>UE groups</w:t>
            </w:r>
            <w:r w:rsidRPr="00322E6A">
              <w:t xml:space="preserve"> per </w:t>
            </w:r>
            <w:r w:rsidRPr="00D01793">
              <w:t>sector</w:t>
            </w:r>
          </w:p>
        </w:tc>
        <w:tc>
          <w:tcPr>
            <w:tcW w:w="4770" w:type="dxa"/>
          </w:tcPr>
          <w:p w:rsidR="00414A3C" w:rsidRDefault="001A23BA" w:rsidP="00A031B1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{1,</w:t>
            </w:r>
            <w:r w:rsidR="00A031B1">
              <w:rPr>
                <w:color w:val="FF0000"/>
              </w:rPr>
              <w:t>X</w:t>
            </w:r>
            <w:r w:rsidR="00A031B1">
              <w:t xml:space="preserve"> </w:t>
            </w:r>
            <w:r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Pr="00322E6A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Fraction of broadcast transmitters indoor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0.35, 0.80</w:t>
            </w:r>
            <w:r>
              <w:t>}</w:t>
            </w:r>
          </w:p>
        </w:tc>
      </w:tr>
      <w:tr w:rsidR="007A656F" w:rsidTr="00425E76">
        <w:tc>
          <w:tcPr>
            <w:tcW w:w="5418" w:type="dxa"/>
          </w:tcPr>
          <w:p w:rsidR="007A656F" w:rsidRDefault="007A656F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Intended fanout of broadcast </w:t>
            </w:r>
            <w:r>
              <w:t>transmission</w:t>
            </w:r>
          </w:p>
        </w:tc>
        <w:tc>
          <w:tcPr>
            <w:tcW w:w="4770" w:type="dxa"/>
          </w:tcPr>
          <w:p w:rsidR="007A656F" w:rsidRDefault="007A656F" w:rsidP="00A031B1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{10, </w:t>
            </w:r>
            <w:r w:rsidR="00A031B1">
              <w:rPr>
                <w:color w:val="FF0000"/>
              </w:rPr>
              <w:t>X</w:t>
            </w:r>
            <w:r>
              <w:t>}</w:t>
            </w:r>
          </w:p>
        </w:tc>
      </w:tr>
    </w:tbl>
    <w:p w:rsidR="009B23D5" w:rsidRDefault="009B23D5" w:rsidP="000D296D">
      <w:pPr>
        <w:spacing w:after="0"/>
        <w:jc w:val="both"/>
      </w:pPr>
      <w:r>
        <w:t xml:space="preserve">* </w:t>
      </w:r>
      <w:r w:rsidRPr="006F2BAB">
        <w:t>Note: when evaluating  a mix of unicast</w:t>
      </w:r>
      <w:r>
        <w:t xml:space="preserve"> links</w:t>
      </w:r>
      <w:r w:rsidRPr="006F2BAB">
        <w:t>, groupcast</w:t>
      </w:r>
      <w:r>
        <w:t xml:space="preserve"> UE groups, </w:t>
      </w:r>
      <w:r w:rsidRPr="006F2BAB">
        <w:t xml:space="preserve">and broadcast </w:t>
      </w:r>
      <w:r>
        <w:t>UE groups</w:t>
      </w:r>
      <w:r w:rsidRPr="006F2BAB">
        <w:t>, use only the lowest number of links</w:t>
      </w:r>
      <w:r>
        <w:t>/groups</w:t>
      </w:r>
      <w:r w:rsidRPr="006F2BAB">
        <w:t xml:space="preserve"> proposed  in each case.</w:t>
      </w:r>
    </w:p>
    <w:p w:rsidR="009F5884" w:rsidRDefault="009F5884" w:rsidP="000D296D">
      <w:pPr>
        <w:spacing w:after="0"/>
        <w:jc w:val="both"/>
      </w:pPr>
      <w:r>
        <w:t>** Note: when evaluating high number of discovery UEs, a 7-cell macro layout may be used.</w:t>
      </w:r>
    </w:p>
    <w:p w:rsidR="009B23D5" w:rsidRPr="006F2BAB" w:rsidRDefault="009B23D5" w:rsidP="008551B7">
      <w:pPr>
        <w:jc w:val="both"/>
      </w:pPr>
    </w:p>
    <w:p w:rsidR="00414A3C" w:rsidRDefault="00414A3C" w:rsidP="008551B7">
      <w:pPr>
        <w:pStyle w:val="Caption"/>
        <w:keepNext/>
        <w:jc w:val="center"/>
      </w:pPr>
      <w:bookmarkStart w:id="5" w:name="_Ref351730604"/>
      <w:r>
        <w:t xml:space="preserve">Table </w:t>
      </w:r>
      <w:r w:rsidR="00852356">
        <w:fldChar w:fldCharType="begin"/>
      </w:r>
      <w:r>
        <w:instrText xml:space="preserve"> SEQ Table \* ARABIC </w:instrText>
      </w:r>
      <w:r w:rsidR="00852356">
        <w:fldChar w:fldCharType="separate"/>
      </w:r>
      <w:r w:rsidR="00130819">
        <w:rPr>
          <w:noProof/>
        </w:rPr>
        <w:t>3</w:t>
      </w:r>
      <w:r w:rsidR="00852356">
        <w:fldChar w:fldCharType="end"/>
      </w:r>
      <w:bookmarkEnd w:id="5"/>
      <w:r>
        <w:t>: Additional simulation parameters for public safety specific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0"/>
      </w:tblGrid>
      <w:tr w:rsidR="00414A3C" w:rsidTr="00425E76">
        <w:tc>
          <w:tcPr>
            <w:tcW w:w="541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BFBFBF" w:themeFill="background1" w:themeFillShade="BF"/>
          </w:tcPr>
          <w:p w:rsidR="00414A3C" w:rsidRDefault="00414A3C" w:rsidP="00425E76">
            <w:pPr>
              <w:spacing w:before="0" w:after="0"/>
              <w:jc w:val="center"/>
            </w:pPr>
            <w:r w:rsidRPr="00D01793">
              <w:rPr>
                <w:b/>
              </w:rPr>
              <w:t>Parameter</w:t>
            </w:r>
          </w:p>
        </w:tc>
        <w:tc>
          <w:tcPr>
            <w:tcW w:w="477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BFBFBF" w:themeFill="background1" w:themeFillShade="BF"/>
          </w:tcPr>
          <w:p w:rsidR="00414A3C" w:rsidRDefault="00414A3C" w:rsidP="00425E76">
            <w:pPr>
              <w:spacing w:before="0" w:after="0"/>
              <w:jc w:val="center"/>
            </w:pPr>
            <w:r w:rsidRPr="00D01793">
              <w:rPr>
                <w:b/>
              </w:rPr>
              <w:t>Value</w:t>
            </w:r>
          </w:p>
        </w:tc>
      </w:tr>
      <w:tr w:rsidR="00414A3C" w:rsidTr="00425E76">
        <w:tc>
          <w:tcPr>
            <w:tcW w:w="10188" w:type="dxa"/>
            <w:gridSpan w:val="2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Event</w:t>
            </w:r>
            <w:r w:rsidRPr="007E7E90">
              <w:rPr>
                <w:b/>
              </w:rPr>
              <w:t xml:space="preserve"> </w:t>
            </w:r>
            <w:r>
              <w:rPr>
                <w:b/>
              </w:rPr>
              <w:t>Clusters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Number of clusters per macro-cell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1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Cluster radius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125</w:t>
            </w:r>
            <w:r w:rsidRPr="00322E6A">
              <w:t>m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940E91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Fraction of </w:t>
            </w:r>
            <w:r w:rsidRPr="00322E6A">
              <w:t xml:space="preserve">cluster </w:t>
            </w:r>
            <w:r>
              <w:t xml:space="preserve">centres that lie within an </w:t>
            </w:r>
            <w:r w:rsidRPr="00322E6A">
              <w:t xml:space="preserve">indoor </w:t>
            </w:r>
            <w:r w:rsidR="00940E91">
              <w:t>hotspot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2868FF">
              <w:t>0.</w:t>
            </w:r>
            <w:r>
              <w:t>35, 0.80}</w:t>
            </w:r>
          </w:p>
        </w:tc>
      </w:tr>
      <w:tr w:rsidR="00414A3C" w:rsidTr="00425E76">
        <w:tc>
          <w:tcPr>
            <w:tcW w:w="10188" w:type="dxa"/>
            <w:gridSpan w:val="2"/>
          </w:tcPr>
          <w:p w:rsidR="00414A3C" w:rsidRDefault="00414A3C" w:rsidP="009B3D14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 xml:space="preserve">Discovery </w:t>
            </w:r>
            <w:r w:rsidR="009F5884">
              <w:rPr>
                <w:b/>
              </w:rPr>
              <w:t>UEs**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Number of discovery devices</w:t>
            </w:r>
            <w:r>
              <w:t xml:space="preserve"> per </w:t>
            </w:r>
            <w:r w:rsidRPr="008551B7">
              <w:t>cluster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{50, 100, 500}</w:t>
            </w:r>
          </w:p>
        </w:tc>
      </w:tr>
      <w:tr w:rsidR="00414A3C" w:rsidTr="00425E76">
        <w:tc>
          <w:tcPr>
            <w:tcW w:w="10188" w:type="dxa"/>
            <w:gridSpan w:val="2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Communication Links</w:t>
            </w:r>
            <w:r w:rsidR="00EC2BFC">
              <w:rPr>
                <w:b/>
              </w:rPr>
              <w:t>*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unicast links per </w:t>
            </w:r>
            <w:r w:rsidRPr="00D01793">
              <w:t>cluster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{</w:t>
            </w:r>
            <w:r w:rsidRPr="00322E6A">
              <w:rPr>
                <w:lang w:val="en-US"/>
              </w:rPr>
              <w:t>5, 25</w:t>
            </w:r>
            <w:r>
              <w:rPr>
                <w:lang w:val="en-US"/>
              </w:rPr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</w:t>
            </w:r>
            <w:r>
              <w:t>groupcast</w:t>
            </w:r>
            <w:r w:rsidRPr="00322E6A">
              <w:t xml:space="preserve"> </w:t>
            </w:r>
            <w:r w:rsidR="009B23D5">
              <w:t>UE groups</w:t>
            </w:r>
            <w:r w:rsidRPr="00322E6A">
              <w:t xml:space="preserve"> per </w:t>
            </w:r>
            <w:r w:rsidRPr="00D01793">
              <w:t>cluster</w:t>
            </w:r>
          </w:p>
        </w:tc>
        <w:tc>
          <w:tcPr>
            <w:tcW w:w="4770" w:type="dxa"/>
          </w:tcPr>
          <w:p w:rsidR="00414A3C" w:rsidRDefault="00A031B1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{5, </w:t>
            </w:r>
            <w:r w:rsidRPr="00A031B1">
              <w:rPr>
                <w:color w:val="FF0000"/>
              </w:rPr>
              <w:t>X</w:t>
            </w:r>
            <w:r w:rsidR="00414A3C"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Number of UEs that belong to a groupcast </w:t>
            </w:r>
            <w:r w:rsidR="009B23D5">
              <w:t>UE group</w:t>
            </w:r>
          </w:p>
        </w:tc>
        <w:tc>
          <w:tcPr>
            <w:tcW w:w="4770" w:type="dxa"/>
          </w:tcPr>
          <w:p w:rsidR="00414A3C" w:rsidRPr="00A031B1" w:rsidRDefault="00A031B1" w:rsidP="00425E76">
            <w:pPr>
              <w:spacing w:before="0" w:after="0"/>
              <w:jc w:val="center"/>
              <w:rPr>
                <w:rFonts w:eastAsia="SimSun"/>
                <w:color w:val="FF0000"/>
                <w:sz w:val="24"/>
                <w:lang w:eastAsia="zh-CN"/>
              </w:rPr>
            </w:pPr>
            <w:r>
              <w:rPr>
                <w:color w:val="FF0000"/>
              </w:rPr>
              <w:t>X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broadcast </w:t>
            </w:r>
            <w:r w:rsidR="009B23D5">
              <w:t>UE group</w:t>
            </w:r>
            <w:r w:rsidRPr="00322E6A">
              <w:t xml:space="preserve"> per </w:t>
            </w:r>
            <w:r w:rsidRPr="00D01793">
              <w:t>cluster</w:t>
            </w:r>
          </w:p>
        </w:tc>
        <w:tc>
          <w:tcPr>
            <w:tcW w:w="4770" w:type="dxa"/>
          </w:tcPr>
          <w:p w:rsidR="00414A3C" w:rsidRDefault="001A23BA" w:rsidP="00A031B1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{1,</w:t>
            </w:r>
            <w:r w:rsidR="00A031B1" w:rsidRPr="00A031B1">
              <w:rPr>
                <w:color w:val="FF0000"/>
              </w:rPr>
              <w:t>X</w:t>
            </w:r>
            <w:r>
              <w:t>}</w:t>
            </w:r>
          </w:p>
        </w:tc>
      </w:tr>
      <w:tr w:rsidR="00414A3C" w:rsidTr="00425E76">
        <w:tc>
          <w:tcPr>
            <w:tcW w:w="5418" w:type="dxa"/>
          </w:tcPr>
          <w:p w:rsidR="00414A3C" w:rsidRDefault="00414A3C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Intended fanout of broadcast </w:t>
            </w:r>
            <w:r w:rsidR="009B23D5">
              <w:t>transmission</w:t>
            </w:r>
          </w:p>
        </w:tc>
        <w:tc>
          <w:tcPr>
            <w:tcW w:w="4770" w:type="dxa"/>
          </w:tcPr>
          <w:p w:rsidR="00414A3C" w:rsidRDefault="00414A3C" w:rsidP="00425E76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{10, </w:t>
            </w:r>
            <w:r w:rsidR="00A031B1">
              <w:rPr>
                <w:color w:val="FF0000"/>
              </w:rPr>
              <w:t>X</w:t>
            </w:r>
            <w:r>
              <w:t>}</w:t>
            </w:r>
          </w:p>
        </w:tc>
      </w:tr>
    </w:tbl>
    <w:p w:rsidR="009B23D5" w:rsidRDefault="00EC2BFC" w:rsidP="000D296D">
      <w:pPr>
        <w:spacing w:after="0"/>
        <w:jc w:val="both"/>
      </w:pPr>
      <w:r w:rsidRPr="00D01793">
        <w:t>*</w:t>
      </w:r>
      <w:r w:rsidR="009B23D5" w:rsidRPr="006F2BAB">
        <w:t>Note: when evaluating  a mix of unicast</w:t>
      </w:r>
      <w:r w:rsidR="009B23D5">
        <w:t xml:space="preserve"> links</w:t>
      </w:r>
      <w:r w:rsidR="009B23D5" w:rsidRPr="006F2BAB">
        <w:t>, groupcast</w:t>
      </w:r>
      <w:r w:rsidR="009B23D5">
        <w:t xml:space="preserve"> UE groups, </w:t>
      </w:r>
      <w:r w:rsidR="009B23D5" w:rsidRPr="006F2BAB">
        <w:t xml:space="preserve">and broadcast </w:t>
      </w:r>
      <w:r w:rsidR="009B23D5">
        <w:t>UE groups</w:t>
      </w:r>
      <w:r w:rsidR="009B23D5" w:rsidRPr="006F2BAB">
        <w:t>, use only the lowest number of links</w:t>
      </w:r>
      <w:r w:rsidR="009B23D5">
        <w:t>/groups</w:t>
      </w:r>
      <w:r w:rsidR="009B23D5" w:rsidRPr="006F2BAB">
        <w:t xml:space="preserve"> proposed  in each case.</w:t>
      </w:r>
    </w:p>
    <w:p w:rsidR="009F5884" w:rsidRDefault="009F5884" w:rsidP="009B3D14">
      <w:pPr>
        <w:spacing w:after="0"/>
        <w:jc w:val="both"/>
      </w:pPr>
      <w:r>
        <w:t>** Note: when evaluating high number of discovery UEs, a 7-cell macro layout may be used.</w:t>
      </w:r>
    </w:p>
    <w:p w:rsidR="009F5884" w:rsidRPr="006F2BAB" w:rsidRDefault="009F5884" w:rsidP="009B23D5">
      <w:pPr>
        <w:jc w:val="both"/>
      </w:pPr>
    </w:p>
    <w:p w:rsidR="00F23CE1" w:rsidRDefault="00F23CE1" w:rsidP="003F003D"/>
    <w:p w:rsidR="00B77062" w:rsidRPr="002868FF" w:rsidRDefault="007A656F" w:rsidP="00B77062">
      <w:pPr>
        <w:pStyle w:val="Heading1"/>
        <w:rPr>
          <w:lang w:val="en-US"/>
        </w:rPr>
      </w:pPr>
      <w:r>
        <w:rPr>
          <w:lang w:val="en-US"/>
        </w:rPr>
        <w:t>4</w:t>
      </w:r>
      <w:r w:rsidR="00B77062" w:rsidRPr="002868FF">
        <w:rPr>
          <w:lang w:val="en-US"/>
        </w:rPr>
        <w:tab/>
        <w:t>Conclusions</w:t>
      </w:r>
    </w:p>
    <w:p w:rsidR="00C85D66" w:rsidRDefault="00281B68" w:rsidP="00AD2A35">
      <w:pPr>
        <w:jc w:val="both"/>
        <w:rPr>
          <w:rFonts w:eastAsia="Calibri"/>
        </w:rPr>
      </w:pPr>
      <w:r w:rsidRPr="002868FF">
        <w:rPr>
          <w:rFonts w:eastAsia="Calibri"/>
        </w:rPr>
        <w:t>In th</w:t>
      </w:r>
      <w:r w:rsidR="00C85D66" w:rsidRPr="002868FF">
        <w:rPr>
          <w:rFonts w:eastAsia="Calibri"/>
        </w:rPr>
        <w:t>i</w:t>
      </w:r>
      <w:r w:rsidR="00602C8D" w:rsidRPr="002868FF">
        <w:rPr>
          <w:rFonts w:eastAsia="Calibri"/>
        </w:rPr>
        <w:t>s contribution</w:t>
      </w:r>
      <w:r w:rsidR="00C85D66" w:rsidRPr="002868FF">
        <w:rPr>
          <w:rFonts w:eastAsia="Calibri"/>
        </w:rPr>
        <w:t xml:space="preserve"> we proposed deployments </w:t>
      </w:r>
      <w:r w:rsidR="00AD2A35">
        <w:rPr>
          <w:rFonts w:eastAsia="Calibri"/>
        </w:rPr>
        <w:t>for</w:t>
      </w:r>
      <w:r w:rsidR="00C85D66" w:rsidRPr="002868FF">
        <w:rPr>
          <w:rFonts w:eastAsia="Calibri"/>
        </w:rPr>
        <w:t xml:space="preserve"> </w:t>
      </w:r>
      <w:r w:rsidR="00BC40C5" w:rsidRPr="002868FF">
        <w:rPr>
          <w:rFonts w:eastAsia="Calibri"/>
        </w:rPr>
        <w:t xml:space="preserve">LTE device to </w:t>
      </w:r>
      <w:r w:rsidR="00602C8D" w:rsidRPr="002868FF">
        <w:rPr>
          <w:rFonts w:eastAsia="Calibri"/>
        </w:rPr>
        <w:t xml:space="preserve">device proximity services. In our proposals we tried to reuse as much as possible the deployments defined in [2]. </w:t>
      </w:r>
      <w:r w:rsidR="00A73FE0">
        <w:rPr>
          <w:rFonts w:eastAsia="Calibri"/>
        </w:rPr>
        <w:t>The proposals can be summarized as follows:</w:t>
      </w:r>
    </w:p>
    <w:p w:rsidR="0036299A" w:rsidRDefault="00D95B2F" w:rsidP="00D95B2F">
      <w:pPr>
        <w:jc w:val="both"/>
      </w:pPr>
      <w:r w:rsidRPr="008551B7">
        <w:rPr>
          <w:b/>
        </w:rPr>
        <w:t xml:space="preserve">Proposal 1: </w:t>
      </w:r>
      <w:r w:rsidRPr="008551B7">
        <w:t>use a common layout for both general and PS scenario. A heterogeneous deployment 3GPP Case 5.3 [2], with a macro-cell layout of 3GPP Case 1 [2] is proposed as the common layout.</w:t>
      </w:r>
      <w:r w:rsidR="00BB4E05">
        <w:t xml:space="preserve"> </w:t>
      </w:r>
      <w:r w:rsidR="00E50E15">
        <w:t>For general scenario, we propose all UEs are inside network coverage. For PS scenario, we propose simulating both out-of-network and partial network coverage cases.</w:t>
      </w:r>
    </w:p>
    <w:p w:rsidR="00D95B2F" w:rsidRPr="008551B7" w:rsidRDefault="00D95B2F" w:rsidP="00D95B2F">
      <w:pPr>
        <w:jc w:val="both"/>
      </w:pPr>
      <w:r w:rsidRPr="008551B7">
        <w:rPr>
          <w:b/>
        </w:rPr>
        <w:t>Proposal 2</w:t>
      </w:r>
      <w:r w:rsidRPr="008551B7">
        <w:t>: a clustered drop for public-safety specific scenario, while a non-clustered drop for general scenario.</w:t>
      </w:r>
    </w:p>
    <w:p w:rsidR="00D95B2F" w:rsidRPr="00BB4E05" w:rsidRDefault="00D95B2F" w:rsidP="00D95B2F">
      <w:pPr>
        <w:jc w:val="both"/>
      </w:pPr>
      <w:r w:rsidRPr="008551B7">
        <w:rPr>
          <w:b/>
        </w:rPr>
        <w:t xml:space="preserve">Proposal 3: </w:t>
      </w:r>
      <w:r w:rsidRPr="008551B7">
        <w:t xml:space="preserve">discovery UEs and D2D communication link are dropped </w:t>
      </w:r>
      <w:r w:rsidR="007A656F" w:rsidRPr="008551B7">
        <w:t>independently</w:t>
      </w:r>
      <w:r w:rsidRPr="008551B7">
        <w:t xml:space="preserve"> of each other</w:t>
      </w:r>
      <w:r w:rsidRPr="00BB4E05">
        <w:t xml:space="preserve">, and no UE is part of more than one communication link. </w:t>
      </w:r>
    </w:p>
    <w:p w:rsidR="007A656F" w:rsidRPr="006F2BAB" w:rsidRDefault="007A656F" w:rsidP="007A656F">
      <w:pPr>
        <w:jc w:val="both"/>
      </w:pPr>
      <w:r w:rsidRPr="006F2BAB">
        <w:rPr>
          <w:b/>
        </w:rPr>
        <w:lastRenderedPageBreak/>
        <w:t xml:space="preserve">Proposal 4: </w:t>
      </w:r>
      <w:r w:rsidRPr="006F2BAB">
        <w:rPr>
          <w:lang w:val="en-US"/>
        </w:rPr>
        <w:t xml:space="preserve">reuse the full buffer, FTP, and VoIP traffic models from [2] to evaluate D2D communications. Unidirectional traffic for unicast </w:t>
      </w:r>
      <w:r>
        <w:rPr>
          <w:lang w:val="en-US"/>
        </w:rPr>
        <w:t xml:space="preserve">links </w:t>
      </w:r>
      <w:r w:rsidRPr="006F2BAB">
        <w:rPr>
          <w:lang w:val="en-US"/>
        </w:rPr>
        <w:t xml:space="preserve">and broadcast </w:t>
      </w:r>
      <w:r>
        <w:rPr>
          <w:lang w:val="en-US"/>
        </w:rPr>
        <w:t xml:space="preserve">UE groups, </w:t>
      </w:r>
      <w:r w:rsidRPr="006F2BAB">
        <w:rPr>
          <w:lang w:val="en-US"/>
        </w:rPr>
        <w:t xml:space="preserve">while multidirectional traffic with the same traffic model for groupcast </w:t>
      </w:r>
      <w:r>
        <w:rPr>
          <w:lang w:val="en-US"/>
        </w:rPr>
        <w:t xml:space="preserve">UE groups </w:t>
      </w:r>
      <w:r w:rsidRPr="006F2BAB">
        <w:rPr>
          <w:lang w:val="en-US"/>
        </w:rPr>
        <w:t>is proposed.</w:t>
      </w:r>
    </w:p>
    <w:p w:rsidR="00F23CE1" w:rsidRDefault="00F23CE1" w:rsidP="00F23CE1">
      <w:pPr>
        <w:jc w:val="both"/>
        <w:rPr>
          <w:b/>
          <w:i/>
        </w:rPr>
      </w:pPr>
    </w:p>
    <w:p w:rsidR="00F23CE1" w:rsidRPr="002868FF" w:rsidRDefault="00F23CE1" w:rsidP="00AD2A35">
      <w:pPr>
        <w:jc w:val="both"/>
        <w:rPr>
          <w:rFonts w:eastAsia="Calibri"/>
          <w:b/>
        </w:rPr>
      </w:pPr>
    </w:p>
    <w:p w:rsidR="0080699F" w:rsidRPr="002868FF" w:rsidRDefault="0080699F" w:rsidP="0080699F">
      <w:pPr>
        <w:pStyle w:val="Heading1"/>
        <w:rPr>
          <w:lang w:val="en-US"/>
        </w:rPr>
      </w:pPr>
      <w:r w:rsidRPr="002868FF">
        <w:rPr>
          <w:lang w:val="en-US"/>
        </w:rPr>
        <w:t>References</w:t>
      </w:r>
    </w:p>
    <w:p w:rsidR="00BE6219" w:rsidRPr="002868FF" w:rsidRDefault="00BE6219" w:rsidP="00066C2E">
      <w:pPr>
        <w:numPr>
          <w:ilvl w:val="0"/>
          <w:numId w:val="2"/>
        </w:numPr>
        <w:tabs>
          <w:tab w:val="clear" w:pos="2277"/>
          <w:tab w:val="num" w:pos="567"/>
        </w:tabs>
        <w:spacing w:after="0"/>
        <w:ind w:left="567"/>
        <w:rPr>
          <w:lang w:val="en-US"/>
        </w:rPr>
      </w:pPr>
      <w:bookmarkStart w:id="6" w:name="_Ref300947387"/>
      <w:bookmarkStart w:id="7" w:name="_Ref300947734"/>
      <w:bookmarkStart w:id="8" w:name="_Ref285375679"/>
      <w:bookmarkStart w:id="9" w:name="_Ref290557665"/>
      <w:r w:rsidRPr="002868FF">
        <w:rPr>
          <w:lang w:val="en-US"/>
        </w:rPr>
        <w:t>RP-122009, “Study on LTE Device to Device Proximity Services”, Qualcomm Inc., 2012</w:t>
      </w:r>
    </w:p>
    <w:p w:rsidR="00385F14" w:rsidRDefault="000A5F1A" w:rsidP="00066C2E">
      <w:pPr>
        <w:numPr>
          <w:ilvl w:val="0"/>
          <w:numId w:val="2"/>
        </w:numPr>
        <w:spacing w:after="0"/>
        <w:ind w:left="567"/>
        <w:rPr>
          <w:lang w:val="en-US"/>
        </w:rPr>
      </w:pPr>
      <w:r w:rsidRPr="002868FF">
        <w:rPr>
          <w:lang w:val="en-US"/>
        </w:rPr>
        <w:t>TR 36.814, Technical Specification Group Radio Access Network; Evolved Universal Terrestrial Radio Access (E-UTRA)</w:t>
      </w:r>
      <w:r w:rsidR="00C101DF" w:rsidRPr="002868FF">
        <w:rPr>
          <w:lang w:val="en-US"/>
        </w:rPr>
        <w:t>;</w:t>
      </w:r>
      <w:r w:rsidRPr="002868FF">
        <w:rPr>
          <w:lang w:val="en-US"/>
        </w:rPr>
        <w:t xml:space="preserve"> Further advancements for E-UTRA physical layer aspects (Release 9)</w:t>
      </w:r>
      <w:r w:rsidR="00385F14" w:rsidRPr="002868FF">
        <w:rPr>
          <w:lang w:val="en-US"/>
        </w:rPr>
        <w:t>, v9.0.0, March 2010</w:t>
      </w:r>
      <w:r w:rsidRPr="002868FF">
        <w:rPr>
          <w:lang w:val="en-US"/>
        </w:rPr>
        <w:t xml:space="preserve"> </w:t>
      </w:r>
    </w:p>
    <w:p w:rsidR="00D95B2F" w:rsidRDefault="00D95B2F" w:rsidP="00066C2E">
      <w:pPr>
        <w:numPr>
          <w:ilvl w:val="0"/>
          <w:numId w:val="2"/>
        </w:numPr>
        <w:spacing w:after="0"/>
        <w:ind w:left="567"/>
        <w:rPr>
          <w:lang w:val="en-US"/>
        </w:rPr>
      </w:pPr>
      <w:r>
        <w:rPr>
          <w:lang w:val="en-US"/>
        </w:rPr>
        <w:t>R1-13xxxx “ Channel Models for D2D deployments” , Qualcomm Inc, 2013</w:t>
      </w:r>
    </w:p>
    <w:p w:rsidR="00425E76" w:rsidRDefault="0073380E" w:rsidP="008551B7">
      <w:pPr>
        <w:spacing w:after="0"/>
        <w:rPr>
          <w:lang w:val="en-US"/>
        </w:rPr>
      </w:pPr>
      <w:r>
        <w:rPr>
          <w:lang w:val="en-US"/>
        </w:rPr>
        <w:t xml:space="preserve">[4] </w:t>
      </w:r>
      <w:r>
        <w:rPr>
          <w:lang w:val="en-US"/>
        </w:rPr>
        <w:tab/>
      </w:r>
      <w:r>
        <w:rPr>
          <w:lang w:val="en-US"/>
        </w:rPr>
        <w:tab/>
      </w:r>
      <w:r w:rsidRPr="0073380E">
        <w:rPr>
          <w:lang w:val="en-US"/>
        </w:rPr>
        <w:t>R1-081441, Comments and Simulation Results Related to RAN2 LS on BCCH Transmission (R1-080632), NSN</w:t>
      </w:r>
    </w:p>
    <w:bookmarkEnd w:id="6"/>
    <w:bookmarkEnd w:id="7"/>
    <w:bookmarkEnd w:id="8"/>
    <w:bookmarkEnd w:id="9"/>
    <w:p w:rsidR="00425E76" w:rsidRDefault="00425E76" w:rsidP="008551B7">
      <w:pPr>
        <w:rPr>
          <w:lang w:val="en-US"/>
        </w:rPr>
      </w:pPr>
    </w:p>
    <w:p w:rsidR="00425E76" w:rsidRDefault="00425E76" w:rsidP="00425E76">
      <w:pPr>
        <w:pStyle w:val="Heading1"/>
        <w:jc w:val="both"/>
        <w:rPr>
          <w:lang w:val="en-US"/>
        </w:rPr>
      </w:pPr>
      <w:r>
        <w:rPr>
          <w:lang w:val="en-US"/>
        </w:rPr>
        <w:t xml:space="preserve">Appendix A: Text Proposal for TR </w:t>
      </w:r>
    </w:p>
    <w:p w:rsidR="00425E76" w:rsidRPr="00610733" w:rsidRDefault="00425E76" w:rsidP="00425E76">
      <w:pPr>
        <w:pStyle w:val="Heading2"/>
        <w:rPr>
          <w:rFonts w:eastAsia="MS UI Gothic"/>
        </w:rPr>
      </w:pPr>
      <w:bookmarkStart w:id="10" w:name="_Toc257299755"/>
      <w:bookmarkStart w:id="11" w:name="_Toc351391274"/>
      <w:r w:rsidRPr="00610733">
        <w:rPr>
          <w:rFonts w:eastAsia="MS UI Gothic"/>
        </w:rPr>
        <w:t>A.2</w:t>
      </w:r>
      <w:r>
        <w:rPr>
          <w:rFonts w:eastAsia="MS UI Gothic"/>
        </w:rPr>
        <w:t xml:space="preserve"> </w:t>
      </w:r>
      <w:r>
        <w:rPr>
          <w:rFonts w:eastAsia="MS UI Gothic"/>
        </w:rPr>
        <w:tab/>
      </w:r>
      <w:r>
        <w:rPr>
          <w:rFonts w:eastAsia="MS UI Gothic"/>
        </w:rPr>
        <w:tab/>
      </w:r>
      <w:r w:rsidRPr="00610733">
        <w:rPr>
          <w:rFonts w:eastAsia="MS UI Gothic"/>
        </w:rPr>
        <w:t>System simulation Scenarios</w:t>
      </w:r>
      <w:bookmarkEnd w:id="10"/>
      <w:bookmarkEnd w:id="11"/>
    </w:p>
    <w:p w:rsidR="00425E76" w:rsidRPr="00610733" w:rsidRDefault="00425E76" w:rsidP="00425E76">
      <w:pPr>
        <w:pStyle w:val="Heading3"/>
        <w:rPr>
          <w:rFonts w:eastAsia="MS UI Gothic"/>
        </w:rPr>
      </w:pPr>
      <w:bookmarkStart w:id="12" w:name="_Toc257299756"/>
      <w:bookmarkStart w:id="13" w:name="_Toc351391275"/>
      <w:r w:rsidRPr="00610733">
        <w:rPr>
          <w:rFonts w:eastAsia="MS UI Gothic"/>
        </w:rPr>
        <w:t>A.2.1</w:t>
      </w:r>
      <w:r>
        <w:rPr>
          <w:rFonts w:eastAsia="MS UI Gothic"/>
        </w:rPr>
        <w:t xml:space="preserve"> </w:t>
      </w:r>
      <w:r>
        <w:rPr>
          <w:rFonts w:eastAsia="MS UI Gothic"/>
        </w:rPr>
        <w:tab/>
      </w:r>
      <w:r>
        <w:rPr>
          <w:rFonts w:eastAsia="MS UI Gothic"/>
        </w:rPr>
        <w:tab/>
      </w:r>
      <w:r w:rsidRPr="00610733">
        <w:rPr>
          <w:rFonts w:eastAsia="MS UI Gothic"/>
        </w:rPr>
        <w:t>System simulation assumptions</w:t>
      </w:r>
      <w:bookmarkEnd w:id="12"/>
      <w:bookmarkEnd w:id="13"/>
    </w:p>
    <w:p w:rsidR="00425E76" w:rsidRPr="00610733" w:rsidRDefault="00425E76" w:rsidP="00425E76">
      <w:pPr>
        <w:rPr>
          <w:rFonts w:eastAsia="MS UI Gothic"/>
        </w:rPr>
      </w:pPr>
      <w:bookmarkStart w:id="14" w:name="_Toc257299757"/>
      <w:bookmarkStart w:id="15" w:name="_Toc351391276"/>
      <w:r w:rsidRPr="00610733">
        <w:rPr>
          <w:rFonts w:eastAsia="MS UI Gothic"/>
        </w:rPr>
        <w:t xml:space="preserve">This section describes the reference system deployments to use for the </w:t>
      </w:r>
      <w:r>
        <w:rPr>
          <w:rFonts w:eastAsia="MS UI Gothic"/>
        </w:rPr>
        <w:t>evaluating D2D proximity services</w:t>
      </w:r>
      <w:r w:rsidR="008551B7">
        <w:rPr>
          <w:rFonts w:eastAsia="MS UI Gothic"/>
        </w:rPr>
        <w:t>.</w:t>
      </w:r>
    </w:p>
    <w:p w:rsidR="00425E76" w:rsidRPr="00610733" w:rsidRDefault="00425E76" w:rsidP="00425E76">
      <w:pPr>
        <w:pStyle w:val="Heading4"/>
        <w:rPr>
          <w:rFonts w:eastAsia="MS UI Gothic"/>
        </w:rPr>
      </w:pPr>
      <w:r w:rsidRPr="00610733">
        <w:rPr>
          <w:rFonts w:eastAsia="MS UI Gothic"/>
        </w:rPr>
        <w:t>A.2.1.1</w:t>
      </w:r>
      <w:r>
        <w:rPr>
          <w:rFonts w:eastAsia="MS UI Gothic"/>
        </w:rPr>
        <w:t xml:space="preserve"> </w:t>
      </w:r>
      <w:r>
        <w:rPr>
          <w:rFonts w:eastAsia="MS UI Gothic"/>
        </w:rPr>
        <w:tab/>
      </w:r>
      <w:r w:rsidRPr="00610733">
        <w:rPr>
          <w:rFonts w:eastAsia="MS UI Gothic"/>
        </w:rPr>
        <w:t>Reference system deployments</w:t>
      </w:r>
      <w:bookmarkEnd w:id="14"/>
      <w:bookmarkEnd w:id="15"/>
    </w:p>
    <w:p w:rsidR="00425E76" w:rsidRPr="00BB4E05" w:rsidRDefault="00425E76" w:rsidP="00425E76">
      <w:pPr>
        <w:jc w:val="both"/>
        <w:rPr>
          <w:rFonts w:eastAsia="Calibri"/>
          <w:color w:val="FF0000"/>
          <w:u w:val="single"/>
        </w:rPr>
      </w:pPr>
      <w:bookmarkStart w:id="16" w:name="_Toc351391278"/>
      <w:r>
        <w:rPr>
          <w:rFonts w:eastAsia="Calibri"/>
        </w:rPr>
        <w:t xml:space="preserve">The system simulation scenarios for evaluating D2D proximity services are given in </w:t>
      </w:r>
      <w:r w:rsidR="00852356">
        <w:rPr>
          <w:rFonts w:eastAsia="Calibri"/>
        </w:rPr>
        <w:fldChar w:fldCharType="begin"/>
      </w:r>
      <w:r>
        <w:rPr>
          <w:rFonts w:eastAsia="Calibri"/>
        </w:rPr>
        <w:instrText xml:space="preserve"> REF _Ref351725906 \h </w:instrText>
      </w:r>
      <w:r w:rsidR="00852356">
        <w:rPr>
          <w:rFonts w:eastAsia="Calibri"/>
        </w:rPr>
      </w:r>
      <w:r w:rsidR="00852356">
        <w:rPr>
          <w:rFonts w:eastAsia="Calibri"/>
        </w:rPr>
        <w:fldChar w:fldCharType="separate"/>
      </w:r>
      <w:r>
        <w:t xml:space="preserve">Table </w:t>
      </w:r>
      <w:r>
        <w:rPr>
          <w:noProof/>
        </w:rPr>
        <w:t>4</w:t>
      </w:r>
      <w:r w:rsidR="00852356">
        <w:rPr>
          <w:rFonts w:eastAsia="Calibri"/>
        </w:rPr>
        <w:fldChar w:fldCharType="end"/>
      </w:r>
      <w:r>
        <w:rPr>
          <w:rFonts w:eastAsia="Calibri"/>
        </w:rPr>
        <w:t>. The simulation scenarios reuse deployment layouts defined in [TR 36.814] and the baseline simulati</w:t>
      </w:r>
      <w:r w:rsidR="00BB4E05">
        <w:rPr>
          <w:rFonts w:eastAsia="Calibri"/>
        </w:rPr>
        <w:t>on parameters proposed therein.</w:t>
      </w:r>
      <w:r>
        <w:rPr>
          <w:rFonts w:eastAsia="Calibri"/>
        </w:rPr>
        <w:t xml:space="preserve"> </w:t>
      </w:r>
      <w:r w:rsidR="00BB4E05" w:rsidRPr="000D296D">
        <w:t>Additionally, it is proposed that only eNodeBs (and no hot</w:t>
      </w:r>
      <w:r w:rsidR="004613A8" w:rsidRPr="000D296D">
        <w:t>zones</w:t>
      </w:r>
      <w:r w:rsidR="00BB4E05" w:rsidRPr="000D296D">
        <w:t xml:space="preserve">) be simulated for general </w:t>
      </w:r>
      <w:r w:rsidR="004613A8" w:rsidRPr="000D296D">
        <w:t xml:space="preserve">and partial coverage </w:t>
      </w:r>
      <w:r w:rsidR="00BB4E05" w:rsidRPr="000D296D">
        <w:t xml:space="preserve">scenario, and no eNodeBs be simulated for the </w:t>
      </w:r>
      <w:r w:rsidR="004613A8" w:rsidRPr="000D296D">
        <w:t xml:space="preserve">out-of-network PS </w:t>
      </w:r>
      <w:r w:rsidR="00BB4E05" w:rsidRPr="000D296D">
        <w:t>scenario. For partial network coverage in the PS scenario, a subset of the macros is enabled.</w:t>
      </w:r>
      <w:r w:rsidR="004613A8" w:rsidRPr="000D296D">
        <w:t xml:space="preserve"> Further, for partial network coverage in PS scenario, the out-of-coverage criterion is defined as </w:t>
      </w:r>
      <w:r w:rsidR="00A03441" w:rsidRPr="000D296D">
        <w:t xml:space="preserve">having </w:t>
      </w:r>
      <w:r w:rsidR="00F970FE" w:rsidRPr="000D296D">
        <w:t>more</w:t>
      </w:r>
      <w:r w:rsidR="00A03441" w:rsidRPr="000D296D">
        <w:t xml:space="preserve"> than </w:t>
      </w:r>
      <w:r w:rsidR="004613A8" w:rsidRPr="000D296D">
        <w:t>1% BLER for PDCCH.</w:t>
      </w:r>
    </w:p>
    <w:p w:rsidR="00425E76" w:rsidRDefault="00425E76" w:rsidP="00425E76">
      <w:pPr>
        <w:jc w:val="both"/>
        <w:rPr>
          <w:rFonts w:eastAsia="Calibri"/>
        </w:rPr>
      </w:pPr>
      <w:r>
        <w:rPr>
          <w:rFonts w:eastAsia="Calibri"/>
        </w:rPr>
        <w:t xml:space="preserve">Assumptions on the UE </w:t>
      </w:r>
      <w:r>
        <w:rPr>
          <w:rFonts w:eastAsia="MS UI Gothic"/>
        </w:rPr>
        <w:t>distributions and placement</w:t>
      </w:r>
      <w:r>
        <w:rPr>
          <w:rFonts w:eastAsia="Calibri"/>
        </w:rPr>
        <w:t xml:space="preserve"> are outlined in Section </w:t>
      </w:r>
      <w:r w:rsidR="00852356">
        <w:rPr>
          <w:rFonts w:eastAsia="Calibri"/>
        </w:rPr>
        <w:fldChar w:fldCharType="begin"/>
      </w:r>
      <w:r>
        <w:rPr>
          <w:rFonts w:eastAsia="Calibri"/>
        </w:rPr>
        <w:instrText xml:space="preserve"> REF _Ref351726070 \h </w:instrText>
      </w:r>
      <w:r w:rsidR="00852356">
        <w:rPr>
          <w:rFonts w:eastAsia="Calibri"/>
        </w:rPr>
      </w:r>
      <w:r w:rsidR="00852356">
        <w:rPr>
          <w:rFonts w:eastAsia="Calibri"/>
        </w:rPr>
        <w:fldChar w:fldCharType="separate"/>
      </w:r>
      <w:r w:rsidRPr="00610733">
        <w:rPr>
          <w:rFonts w:eastAsia="MS UI Gothic"/>
        </w:rPr>
        <w:t>A.2.1.1</w:t>
      </w:r>
      <w:r>
        <w:rPr>
          <w:rFonts w:eastAsia="MS UI Gothic"/>
        </w:rPr>
        <w:t>.1</w:t>
      </w:r>
      <w:r w:rsidR="00852356">
        <w:rPr>
          <w:rFonts w:eastAsia="Calibri"/>
        </w:rPr>
        <w:fldChar w:fldCharType="end"/>
      </w:r>
      <w:r>
        <w:rPr>
          <w:rFonts w:eastAsia="Calibri"/>
        </w:rPr>
        <w:t>.</w:t>
      </w:r>
    </w:p>
    <w:p w:rsidR="00425E76" w:rsidRDefault="00425E76" w:rsidP="00425E76">
      <w:pPr>
        <w:jc w:val="both"/>
        <w:rPr>
          <w:rFonts w:eastAsia="Calibri"/>
        </w:rPr>
      </w:pPr>
    </w:p>
    <w:p w:rsidR="00425E76" w:rsidRDefault="00425E76" w:rsidP="00425E76">
      <w:pPr>
        <w:pStyle w:val="Caption"/>
        <w:keepNext/>
        <w:jc w:val="center"/>
      </w:pPr>
      <w:bookmarkStart w:id="17" w:name="_Ref351725906"/>
      <w:bookmarkStart w:id="18" w:name="_Ref351650660"/>
      <w:bookmarkEnd w:id="16"/>
      <w:r>
        <w:t xml:space="preserve">Table </w:t>
      </w:r>
      <w:r w:rsidR="00852356">
        <w:fldChar w:fldCharType="begin"/>
      </w:r>
      <w:r>
        <w:instrText xml:space="preserve"> SEQ Table \* ARABIC </w:instrText>
      </w:r>
      <w:r w:rsidR="00852356">
        <w:fldChar w:fldCharType="separate"/>
      </w:r>
      <w:r w:rsidR="00130819">
        <w:rPr>
          <w:noProof/>
        </w:rPr>
        <w:t>4</w:t>
      </w:r>
      <w:r w:rsidR="00852356">
        <w:fldChar w:fldCharType="end"/>
      </w:r>
      <w:bookmarkEnd w:id="17"/>
      <w:r>
        <w:t>: D2D proximity services simulation case set</w:t>
      </w:r>
    </w:p>
    <w:tbl>
      <w:tblPr>
        <w:tblStyle w:val="Light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708"/>
        <w:gridCol w:w="3330"/>
        <w:gridCol w:w="3150"/>
      </w:tblGrid>
      <w:tr w:rsidR="00425E76" w:rsidTr="008551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25E76" w:rsidRDefault="00425E76" w:rsidP="00425E76">
            <w:pPr>
              <w:spacing w:after="0"/>
              <w:contextualSpacing/>
              <w:jc w:val="center"/>
              <w:rPr>
                <w:rFonts w:eastAsia="Times New Roman" w:cs="Times New Roman"/>
                <w:b w:val="0"/>
                <w:bCs w:val="0"/>
              </w:rPr>
            </w:pPr>
            <w:r>
              <w:t>Parameter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</w:tcPr>
          <w:p w:rsidR="00425E76" w:rsidRDefault="00425E76" w:rsidP="00425E76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Simulation Cases</w:t>
            </w:r>
          </w:p>
        </w:tc>
      </w:tr>
      <w:tr w:rsidR="00425E76" w:rsidTr="008551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425E76" w:rsidRDefault="00425E76" w:rsidP="00425E76">
            <w:pPr>
              <w:spacing w:after="0"/>
              <w:contextualSpacing/>
              <w:jc w:val="center"/>
              <w:rPr>
                <w:rFonts w:eastAsia="Times New Roman" w:cs="Times New Roman"/>
                <w:b w:val="0"/>
                <w:bCs w:val="0"/>
              </w:rPr>
            </w:pP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425E76" w:rsidRPr="00D01793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 w:rsidRPr="00D01793">
              <w:rPr>
                <w:b/>
                <w:lang w:val="en-US"/>
              </w:rPr>
              <w:t xml:space="preserve">Case </w:t>
            </w:r>
            <w:r w:rsidR="00BC2D13">
              <w:rPr>
                <w:b/>
                <w:lang w:val="en-US"/>
              </w:rPr>
              <w:t>[x]</w:t>
            </w:r>
            <w:r w:rsidRPr="00D01793">
              <w:rPr>
                <w:b/>
                <w:lang w:val="en-US"/>
              </w:rPr>
              <w:t>.1</w:t>
            </w:r>
          </w:p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lang w:val="en-US"/>
              </w:rPr>
              <w:t>General scenario</w:t>
            </w:r>
            <w:r>
              <w:rPr>
                <w:lang w:val="en-US"/>
              </w:rPr>
              <w:br/>
              <w:t>(applicable to both public safety and non-public safety use cases)</w:t>
            </w:r>
          </w:p>
        </w:tc>
        <w:tc>
          <w:tcPr>
            <w:tcW w:w="3150" w:type="dxa"/>
            <w:tcBorders>
              <w:left w:val="single" w:sz="2" w:space="0" w:color="auto"/>
            </w:tcBorders>
            <w:shd w:val="clear" w:color="auto" w:fill="D9D9D9" w:themeFill="background1" w:themeFillShade="D9"/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793">
              <w:rPr>
                <w:b/>
              </w:rPr>
              <w:t xml:space="preserve">Case </w:t>
            </w:r>
            <w:r w:rsidR="00BC2D13">
              <w:rPr>
                <w:b/>
              </w:rPr>
              <w:t>[x]</w:t>
            </w:r>
            <w:r w:rsidRPr="00D01793">
              <w:rPr>
                <w:b/>
              </w:rPr>
              <w:t>.2</w:t>
            </w:r>
          </w:p>
          <w:p w:rsidR="00425E76" w:rsidRPr="00D01793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t>Public safety specific scenario</w:t>
            </w:r>
          </w:p>
        </w:tc>
      </w:tr>
      <w:tr w:rsidR="004613A8" w:rsidRPr="00322E6A" w:rsidTr="008551B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3A8" w:rsidRPr="00322E6A" w:rsidRDefault="004613A8" w:rsidP="000D296D">
            <w:pPr>
              <w:tabs>
                <w:tab w:val="center" w:pos="1746"/>
                <w:tab w:val="right" w:pos="3492"/>
              </w:tabs>
              <w:spacing w:after="0"/>
              <w:contextualSpacing/>
              <w:jc w:val="center"/>
              <w:rPr>
                <w:rFonts w:eastAsia="Times New Roman" w:cs="Times New Roman"/>
                <w:b w:val="0"/>
                <w:bCs w:val="0"/>
              </w:rPr>
            </w:pPr>
            <w:r>
              <w:t>Network coverage (%)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3A8" w:rsidRDefault="004613A8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100% UEs are in-coverage</w:t>
            </w:r>
          </w:p>
        </w:tc>
        <w:tc>
          <w:tcPr>
            <w:tcW w:w="3150" w:type="dxa"/>
            <w:tcBorders>
              <w:left w:val="single" w:sz="2" w:space="0" w:color="auto"/>
            </w:tcBorders>
          </w:tcPr>
          <w:p w:rsidR="004613A8" w:rsidRDefault="004613A8" w:rsidP="001E575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="00DC5A95">
              <w:rPr>
                <w:lang w:val="en-US"/>
              </w:rPr>
              <w:t>0</w:t>
            </w:r>
            <w:r>
              <w:rPr>
                <w:lang w:val="en-US"/>
              </w:rPr>
              <w:t xml:space="preserve">% UEs in-coverage (out-of-network), </w:t>
            </w:r>
          </w:p>
          <w:p w:rsidR="004613A8" w:rsidRDefault="004613A8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50% eNodeBs disabled (partial coverage)}</w:t>
            </w:r>
          </w:p>
        </w:tc>
      </w:tr>
      <w:tr w:rsidR="00425E76" w:rsidRPr="00322E6A" w:rsidTr="008551B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Del="007C6FC0" w:rsidRDefault="00425E76" w:rsidP="00425E76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Carrier Frequency (GHz)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150" w:type="dxa"/>
            <w:tcBorders>
              <w:lef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0.7</w:t>
            </w:r>
          </w:p>
        </w:tc>
      </w:tr>
      <w:tr w:rsidR="00425E76" w:rsidRPr="00322E6A" w:rsidTr="008551B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System Bandwidth (MHz)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 (FDD), 20 (TDD)</w:t>
            </w:r>
          </w:p>
        </w:tc>
        <w:tc>
          <w:tcPr>
            <w:tcW w:w="3150" w:type="dxa"/>
            <w:tcBorders>
              <w:left w:val="single" w:sz="2" w:space="0" w:color="auto"/>
            </w:tcBorders>
          </w:tcPr>
          <w:p w:rsidR="00425E76" w:rsidRDefault="00425E76" w:rsidP="009B3D14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</w:tr>
      <w:tr w:rsidR="00425E76" w:rsidRPr="00322E6A" w:rsidTr="008551B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System Synchronization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Synchronized</w:t>
            </w:r>
          </w:p>
        </w:tc>
        <w:tc>
          <w:tcPr>
            <w:tcW w:w="3150" w:type="dxa"/>
            <w:tcBorders>
              <w:lef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Non-synchronized</w:t>
            </w:r>
          </w:p>
        </w:tc>
      </w:tr>
      <w:tr w:rsidR="00425E76" w:rsidRPr="00322E6A" w:rsidTr="008551B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>
              <w:t>UE Drop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Non-clustered</w:t>
            </w:r>
          </w:p>
        </w:tc>
        <w:tc>
          <w:tcPr>
            <w:tcW w:w="3150" w:type="dxa"/>
            <w:tcBorders>
              <w:lef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Clustered around events</w:t>
            </w:r>
          </w:p>
        </w:tc>
      </w:tr>
      <w:tr w:rsidR="00425E76" w:rsidRPr="00322E6A" w:rsidTr="008551B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Pr="00322E6A" w:rsidRDefault="00425E76" w:rsidP="00425E76">
            <w:pPr>
              <w:spacing w:after="0"/>
              <w:contextualSpacing/>
              <w:jc w:val="center"/>
              <w:rPr>
                <w:rFonts w:eastAsia="SimSun" w:cs="Times New Roman"/>
                <w:b w:val="0"/>
                <w:bCs w:val="0"/>
                <w:sz w:val="24"/>
                <w:lang w:eastAsia="zh-CN"/>
              </w:rPr>
            </w:pPr>
            <w:r w:rsidRPr="00322E6A">
              <w:t>UE speed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3 km/hr</w:t>
            </w:r>
          </w:p>
        </w:tc>
        <w:tc>
          <w:tcPr>
            <w:tcW w:w="3150" w:type="dxa"/>
            <w:tcBorders>
              <w:left w:val="single" w:sz="2" w:space="0" w:color="auto"/>
            </w:tcBorders>
          </w:tcPr>
          <w:p w:rsidR="00425E76" w:rsidRDefault="00BB4E05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{</w:t>
            </w:r>
            <w:r w:rsidR="00425E76">
              <w:rPr>
                <w:lang w:val="en-US"/>
              </w:rPr>
              <w:t>3</w:t>
            </w:r>
            <w:r w:rsidRPr="00BB4E05">
              <w:rPr>
                <w:color w:val="FF0000"/>
                <w:lang w:val="en-US"/>
              </w:rPr>
              <w:t>, X</w:t>
            </w:r>
            <w:r>
              <w:rPr>
                <w:lang w:val="en-US"/>
              </w:rPr>
              <w:t>}</w:t>
            </w:r>
            <w:r w:rsidR="00425E76">
              <w:rPr>
                <w:lang w:val="en-US"/>
              </w:rPr>
              <w:t xml:space="preserve"> km/hr indoor</w:t>
            </w:r>
          </w:p>
          <w:p w:rsidR="00425E76" w:rsidRDefault="00425E76" w:rsidP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{3, 120} km/hr outdoor</w:t>
            </w:r>
          </w:p>
        </w:tc>
      </w:tr>
      <w:tr w:rsidR="00425E76" w:rsidTr="008551B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Pr="00322E6A" w:rsidRDefault="00425E76" w:rsidP="00425E76">
            <w:pPr>
              <w:spacing w:after="0"/>
              <w:contextualSpacing/>
              <w:jc w:val="center"/>
            </w:pPr>
            <w:r>
              <w:t>Additional Simulation Parameters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 xml:space="preserve">See </w:t>
            </w:r>
            <w:r w:rsidR="00852356">
              <w:rPr>
                <w:lang w:val="en-US"/>
              </w:rPr>
              <w:fldChar w:fldCharType="begin"/>
            </w:r>
            <w:r w:rsidR="00F36B1D">
              <w:rPr>
                <w:lang w:val="en-US"/>
              </w:rPr>
              <w:instrText xml:space="preserve"> REF _Ref351731507 \h </w:instrText>
            </w:r>
            <w:r w:rsidR="00852356">
              <w:rPr>
                <w:lang w:val="en-US"/>
              </w:rPr>
            </w:r>
            <w:r w:rsidR="00852356">
              <w:rPr>
                <w:lang w:val="en-US"/>
              </w:rPr>
              <w:fldChar w:fldCharType="separate"/>
            </w:r>
            <w:r w:rsidR="00F36B1D">
              <w:t xml:space="preserve">Table </w:t>
            </w:r>
            <w:r w:rsidR="00F36B1D">
              <w:rPr>
                <w:noProof/>
              </w:rPr>
              <w:t>5</w:t>
            </w:r>
            <w:r w:rsidR="00852356">
              <w:rPr>
                <w:lang w:val="en-US"/>
              </w:rPr>
              <w:fldChar w:fldCharType="end"/>
            </w:r>
          </w:p>
        </w:tc>
        <w:tc>
          <w:tcPr>
            <w:tcW w:w="3150" w:type="dxa"/>
            <w:tcBorders>
              <w:left w:val="single" w:sz="2" w:space="0" w:color="auto"/>
            </w:tcBorders>
          </w:tcPr>
          <w:p w:rsidR="00425E76" w:rsidRDefault="00F36B1D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 xml:space="preserve">See </w:t>
            </w:r>
            <w:r w:rsidR="00852356"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_Ref351731507 \h </w:instrText>
            </w:r>
            <w:r w:rsidR="00852356">
              <w:rPr>
                <w:lang w:val="en-US"/>
              </w:rPr>
            </w:r>
            <w:r w:rsidR="00852356">
              <w:rPr>
                <w:lang w:val="en-US"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5</w:t>
            </w:r>
            <w:r w:rsidR="00852356">
              <w:rPr>
                <w:lang w:val="en-US"/>
              </w:rPr>
              <w:fldChar w:fldCharType="end"/>
            </w:r>
          </w:p>
        </w:tc>
      </w:tr>
      <w:tr w:rsidR="00425E76" w:rsidRPr="00322E6A" w:rsidTr="008551B7">
        <w:trPr>
          <w:trHeight w:val="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Pr="00322E6A" w:rsidRDefault="00425E76" w:rsidP="00425E76">
            <w:pPr>
              <w:spacing w:after="0"/>
              <w:contextualSpacing/>
              <w:jc w:val="center"/>
            </w:pPr>
            <w:r w:rsidRPr="00011162">
              <w:lastRenderedPageBreak/>
              <w:t>Deployment Layout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Pr="00F903F4" w:rsidRDefault="00425E76" w:rsidP="00425E7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101CD">
              <w:t xml:space="preserve">Heterogeneous network 3GPP Case 5.3 (Macro + Indoor RRH/Hotzone) </w:t>
            </w:r>
            <w:r>
              <w:t>[TR 36.814</w:t>
            </w:r>
            <w:r w:rsidRPr="005101CD">
              <w:t>]</w:t>
            </w:r>
          </w:p>
          <w:p w:rsidR="00425E76" w:rsidRPr="002868FF" w:rsidRDefault="00425E76" w:rsidP="00425E76">
            <w:pPr>
              <w:pStyle w:val="ListParagraph"/>
              <w:numPr>
                <w:ilvl w:val="1"/>
                <w:numId w:val="15"/>
              </w:numPr>
              <w:ind w:left="7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868FF">
              <w:rPr>
                <w:rFonts w:ascii="Times New Roman" w:hAnsi="Times New Roman"/>
                <w:sz w:val="20"/>
                <w:szCs w:val="20"/>
              </w:rPr>
              <w:t>Macro: 3GPP Case 1 [</w:t>
            </w:r>
            <w:r>
              <w:rPr>
                <w:rFonts w:ascii="Times New Roman" w:hAnsi="Times New Roman"/>
                <w:sz w:val="20"/>
                <w:szCs w:val="20"/>
              </w:rPr>
              <w:t>TR 36.814</w:t>
            </w:r>
            <w:r w:rsidRPr="002868F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:rsidR="00425E76" w:rsidRPr="002868FF" w:rsidRDefault="00425E76" w:rsidP="00425E76">
            <w:pPr>
              <w:pStyle w:val="ListParagraph"/>
              <w:numPr>
                <w:ilvl w:val="1"/>
                <w:numId w:val="15"/>
              </w:numPr>
              <w:ind w:left="7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868FF">
              <w:rPr>
                <w:rFonts w:ascii="Times New Roman" w:hAnsi="Times New Roman"/>
                <w:sz w:val="20"/>
                <w:szCs w:val="20"/>
              </w:rPr>
              <w:t xml:space="preserve">Indoor </w:t>
            </w:r>
            <w:r w:rsidR="00940E91">
              <w:rPr>
                <w:rFonts w:ascii="Times New Roman" w:hAnsi="Times New Roman"/>
                <w:sz w:val="20"/>
                <w:szCs w:val="20"/>
              </w:rPr>
              <w:t>hotspot</w:t>
            </w:r>
            <w:r w:rsidRPr="002868FF">
              <w:rPr>
                <w:rFonts w:ascii="Times New Roman" w:hAnsi="Times New Roman"/>
                <w:sz w:val="20"/>
                <w:szCs w:val="20"/>
              </w:rPr>
              <w:t>: As per Section A.2.1.1.5 in [</w:t>
            </w:r>
            <w:r>
              <w:rPr>
                <w:rFonts w:ascii="Times New Roman" w:hAnsi="Times New Roman"/>
                <w:sz w:val="20"/>
                <w:szCs w:val="20"/>
              </w:rPr>
              <w:t>TR 36.814</w:t>
            </w:r>
            <w:r w:rsidRPr="002868F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:rsidR="00425E76" w:rsidRDefault="00425E76" w:rsidP="00940E91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4</w:t>
            </w:r>
            <w:r w:rsidRPr="002868FF">
              <w:t xml:space="preserve"> indoor </w:t>
            </w:r>
            <w:r w:rsidR="00940E91">
              <w:t>hotspots</w:t>
            </w:r>
            <w:r w:rsidR="00940E91" w:rsidRPr="002868FF">
              <w:t xml:space="preserve"> </w:t>
            </w:r>
            <w:r w:rsidRPr="002868FF">
              <w:t>per macro-cell, uniform in macro-cell area</w:t>
            </w:r>
          </w:p>
        </w:tc>
      </w:tr>
      <w:tr w:rsidR="00425E76" w:rsidRPr="00322E6A" w:rsidTr="008551B7">
        <w:trPr>
          <w:trHeight w:val="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Pr="00011162" w:rsidRDefault="00425E76" w:rsidP="00425E76">
            <w:pPr>
              <w:spacing w:after="0"/>
              <w:contextualSpacing/>
              <w:jc w:val="center"/>
            </w:pPr>
            <w:r>
              <w:t>Channel Model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Pr="00F903F4" w:rsidRDefault="00425E76" w:rsidP="00425E7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See []</w:t>
            </w:r>
          </w:p>
        </w:tc>
      </w:tr>
      <w:tr w:rsidR="00425E76" w:rsidRPr="00322E6A" w:rsidTr="008551B7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contextualSpacing/>
              <w:jc w:val="center"/>
            </w:pPr>
            <w:r>
              <w:t>Traffic Model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E76" w:rsidRDefault="00425E76" w:rsidP="00425E7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Full buffer, FTP and VoIP</w:t>
            </w:r>
          </w:p>
          <w:p w:rsidR="00425E76" w:rsidRDefault="00425E76" w:rsidP="00425E7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val="en-US" w:eastAsia="zh-CN"/>
              </w:rPr>
            </w:pPr>
            <w:r>
              <w:rPr>
                <w:lang w:val="en-US"/>
              </w:rPr>
              <w:t>Unidirectional traffic for Unicast and Broadcast</w:t>
            </w:r>
          </w:p>
          <w:p w:rsidR="00425E76" w:rsidRDefault="00425E76" w:rsidP="00425E7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Multidirectional traffic for Groupcast</w:t>
            </w:r>
          </w:p>
        </w:tc>
      </w:tr>
    </w:tbl>
    <w:p w:rsidR="00425E76" w:rsidRDefault="00425E76" w:rsidP="00425E76"/>
    <w:p w:rsidR="00A44837" w:rsidRDefault="00A44837" w:rsidP="00A44837"/>
    <w:p w:rsidR="00A44837" w:rsidRDefault="00A44837" w:rsidP="00A44837">
      <w:pPr>
        <w:pStyle w:val="Caption"/>
        <w:keepNext/>
        <w:jc w:val="center"/>
      </w:pPr>
      <w:bookmarkStart w:id="19" w:name="_Ref351731507"/>
      <w:r>
        <w:t xml:space="preserve">Table </w:t>
      </w:r>
      <w:r w:rsidR="00852356">
        <w:fldChar w:fldCharType="begin"/>
      </w:r>
      <w:r>
        <w:instrText xml:space="preserve"> SEQ Table \* ARABIC </w:instrText>
      </w:r>
      <w:r w:rsidR="00852356">
        <w:fldChar w:fldCharType="separate"/>
      </w:r>
      <w:r w:rsidR="00130819">
        <w:rPr>
          <w:noProof/>
        </w:rPr>
        <w:t>5</w:t>
      </w:r>
      <w:r w:rsidR="00852356">
        <w:fldChar w:fldCharType="end"/>
      </w:r>
      <w:bookmarkEnd w:id="19"/>
      <w:r>
        <w:t xml:space="preserve">: Additional simulation parameters </w:t>
      </w:r>
      <w:r w:rsidR="00F36B1D">
        <w:t>for D2D proximity service deployment scenarios</w:t>
      </w: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418"/>
        <w:gridCol w:w="4770"/>
      </w:tblGrid>
      <w:tr w:rsidR="00A44837" w:rsidTr="008551B7">
        <w:trPr>
          <w:trHeight w:val="548"/>
        </w:trPr>
        <w:tc>
          <w:tcPr>
            <w:tcW w:w="10188" w:type="dxa"/>
            <w:gridSpan w:val="2"/>
            <w:shd w:val="clear" w:color="auto" w:fill="BFBFBF" w:themeFill="background1" w:themeFillShade="BF"/>
            <w:vAlign w:val="center"/>
          </w:tcPr>
          <w:p w:rsidR="00A44837" w:rsidRPr="00D01793" w:rsidRDefault="00A44837" w:rsidP="008551B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Case </w:t>
            </w:r>
            <w:r w:rsidR="00BC2D13">
              <w:rPr>
                <w:b/>
              </w:rPr>
              <w:t>[x]</w:t>
            </w:r>
            <w:r>
              <w:rPr>
                <w:b/>
              </w:rPr>
              <w:t>.1: General Scenario</w:t>
            </w:r>
          </w:p>
        </w:tc>
      </w:tr>
      <w:tr w:rsidR="00A44837" w:rsidTr="00A44837">
        <w:tc>
          <w:tcPr>
            <w:tcW w:w="5418" w:type="dxa"/>
            <w:shd w:val="clear" w:color="auto" w:fill="D9D9D9" w:themeFill="background1" w:themeFillShade="D9"/>
            <w:vAlign w:val="center"/>
          </w:tcPr>
          <w:p w:rsidR="00A44837" w:rsidRDefault="00A44837" w:rsidP="008551B7">
            <w:pPr>
              <w:spacing w:before="0" w:after="0"/>
              <w:jc w:val="center"/>
            </w:pPr>
            <w:r w:rsidRPr="00D01793">
              <w:rPr>
                <w:b/>
              </w:rPr>
              <w:t>Parameter</w:t>
            </w:r>
          </w:p>
        </w:tc>
        <w:tc>
          <w:tcPr>
            <w:tcW w:w="4770" w:type="dxa"/>
            <w:shd w:val="clear" w:color="auto" w:fill="D9D9D9" w:themeFill="background1" w:themeFillShade="D9"/>
            <w:vAlign w:val="center"/>
          </w:tcPr>
          <w:p w:rsidR="00A44837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D01793">
              <w:rPr>
                <w:b/>
              </w:rPr>
              <w:t>Value</w:t>
            </w:r>
          </w:p>
        </w:tc>
      </w:tr>
      <w:tr w:rsidR="00A44837" w:rsidTr="008551B7">
        <w:tc>
          <w:tcPr>
            <w:tcW w:w="10188" w:type="dxa"/>
            <w:gridSpan w:val="2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Legacy UEs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C80666">
              <w:t xml:space="preserve">Number of </w:t>
            </w:r>
            <w:r>
              <w:t>l</w:t>
            </w:r>
            <w:r w:rsidRPr="00C80666">
              <w:t>egacy UEs per macro cell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C80666">
              <w:t>100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Fraction of legacy UE indoor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{0.35, 0.80}</w:t>
            </w:r>
          </w:p>
        </w:tc>
      </w:tr>
      <w:tr w:rsidR="00A44837" w:rsidTr="008551B7">
        <w:tc>
          <w:tcPr>
            <w:tcW w:w="10188" w:type="dxa"/>
            <w:gridSpan w:val="2"/>
          </w:tcPr>
          <w:p w:rsidR="00A44837" w:rsidRDefault="00A44837" w:rsidP="0036299A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Discovery UEs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Number of discovery devices</w:t>
            </w:r>
            <w:r>
              <w:t xml:space="preserve"> per </w:t>
            </w:r>
            <w:r w:rsidRPr="00D01793">
              <w:t>sector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50,</w:t>
            </w:r>
            <w:r>
              <w:t xml:space="preserve"> </w:t>
            </w:r>
            <w:r w:rsidRPr="00322E6A">
              <w:t>100</w:t>
            </w:r>
            <w:r>
              <w:t>, 500}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Fraction discovery devices indoor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{0.35, 0.80}</w:t>
            </w:r>
          </w:p>
        </w:tc>
      </w:tr>
      <w:tr w:rsidR="00A44837" w:rsidTr="008551B7">
        <w:tc>
          <w:tcPr>
            <w:tcW w:w="10188" w:type="dxa"/>
            <w:gridSpan w:val="2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Communication Links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unicast links per </w:t>
            </w:r>
            <w:r w:rsidRPr="00D01793">
              <w:t>sector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{</w:t>
            </w:r>
            <w:r w:rsidRPr="00322E6A">
              <w:rPr>
                <w:lang w:val="en-US"/>
              </w:rPr>
              <w:t>5, 25</w:t>
            </w:r>
            <w:r>
              <w:rPr>
                <w:lang w:val="en-US"/>
              </w:rPr>
              <w:t>}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Fraction of unicast transmitters indoor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0.35, 0.80</w:t>
            </w:r>
            <w:r>
              <w:t>}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</w:t>
            </w:r>
            <w:r>
              <w:t>groupcast</w:t>
            </w:r>
            <w:r w:rsidRPr="00322E6A">
              <w:t xml:space="preserve"> </w:t>
            </w:r>
            <w:r w:rsidR="007A656F">
              <w:t>UE groups</w:t>
            </w:r>
            <w:r w:rsidRPr="00322E6A">
              <w:t xml:space="preserve"> per </w:t>
            </w:r>
            <w:r w:rsidRPr="00D01793">
              <w:t>sector</w:t>
            </w:r>
          </w:p>
        </w:tc>
        <w:tc>
          <w:tcPr>
            <w:tcW w:w="4770" w:type="dxa"/>
          </w:tcPr>
          <w:p w:rsidR="00A44837" w:rsidRDefault="00A44837" w:rsidP="0070485B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{5, </w:t>
            </w:r>
            <w:r w:rsidR="0070485B">
              <w:rPr>
                <w:color w:val="FF0000"/>
              </w:rPr>
              <w:t>X</w:t>
            </w:r>
            <w:r>
              <w:t>}</w:t>
            </w:r>
          </w:p>
        </w:tc>
      </w:tr>
      <w:tr w:rsidR="00A44837" w:rsidTr="008551B7">
        <w:tc>
          <w:tcPr>
            <w:tcW w:w="5418" w:type="dxa"/>
          </w:tcPr>
          <w:p w:rsidR="00A44837" w:rsidRPr="00322E6A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Fraction of groupcast </w:t>
            </w:r>
            <w:r w:rsidR="007A656F">
              <w:t xml:space="preserve">UE groups </w:t>
            </w:r>
            <w:r>
              <w:t xml:space="preserve"> with the first UE </w:t>
            </w:r>
            <w:r w:rsidR="007A656F">
              <w:t xml:space="preserve">of the group </w:t>
            </w:r>
            <w:r>
              <w:t>dropped indoor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0.35, 0.80</w:t>
            </w:r>
            <w:r>
              <w:t>}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Number of UEs that belong to a groupcast </w:t>
            </w:r>
            <w:r w:rsidR="007A656F">
              <w:t>UE group</w:t>
            </w:r>
          </w:p>
        </w:tc>
        <w:tc>
          <w:tcPr>
            <w:tcW w:w="4770" w:type="dxa"/>
          </w:tcPr>
          <w:p w:rsidR="00A44837" w:rsidRPr="0070485B" w:rsidRDefault="0070485B" w:rsidP="00437EF7">
            <w:pPr>
              <w:spacing w:before="0" w:after="0"/>
              <w:jc w:val="center"/>
              <w:rPr>
                <w:rFonts w:eastAsia="SimSun"/>
                <w:color w:val="FF0000"/>
                <w:sz w:val="24"/>
                <w:lang w:eastAsia="zh-CN"/>
              </w:rPr>
            </w:pPr>
            <w:r>
              <w:rPr>
                <w:color w:val="FF0000"/>
              </w:rPr>
              <w:t>X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broadcast </w:t>
            </w:r>
            <w:r w:rsidR="007A656F">
              <w:t>UE groups</w:t>
            </w:r>
            <w:r w:rsidRPr="00322E6A">
              <w:t xml:space="preserve"> per </w:t>
            </w:r>
            <w:r w:rsidRPr="00D01793">
              <w:t>sector</w:t>
            </w:r>
          </w:p>
        </w:tc>
        <w:tc>
          <w:tcPr>
            <w:tcW w:w="4770" w:type="dxa"/>
          </w:tcPr>
          <w:p w:rsidR="00A44837" w:rsidRDefault="0008425D" w:rsidP="0070485B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{1, </w:t>
            </w:r>
            <w:r w:rsidR="0070485B">
              <w:rPr>
                <w:color w:val="FF0000"/>
              </w:rPr>
              <w:t>X</w:t>
            </w:r>
            <w:r>
              <w:t>}</w:t>
            </w:r>
          </w:p>
        </w:tc>
      </w:tr>
      <w:tr w:rsidR="00A44837" w:rsidTr="008551B7">
        <w:tc>
          <w:tcPr>
            <w:tcW w:w="5418" w:type="dxa"/>
          </w:tcPr>
          <w:p w:rsidR="00A44837" w:rsidRPr="00322E6A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Fraction of broadcast transmitters indoor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322E6A">
              <w:t>0.35, 0.80</w:t>
            </w:r>
            <w:r>
              <w:t>}</w:t>
            </w:r>
          </w:p>
        </w:tc>
      </w:tr>
      <w:tr w:rsidR="007A656F" w:rsidTr="008551B7">
        <w:tc>
          <w:tcPr>
            <w:tcW w:w="5418" w:type="dxa"/>
          </w:tcPr>
          <w:p w:rsidR="007A656F" w:rsidRDefault="007A656F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Intended fanout of broadcast </w:t>
            </w:r>
            <w:r>
              <w:t>transmission</w:t>
            </w:r>
          </w:p>
        </w:tc>
        <w:tc>
          <w:tcPr>
            <w:tcW w:w="4770" w:type="dxa"/>
          </w:tcPr>
          <w:p w:rsidR="007A656F" w:rsidRDefault="007A656F" w:rsidP="0070485B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{10, </w:t>
            </w:r>
            <w:r w:rsidR="0070485B">
              <w:rPr>
                <w:color w:val="FF0000"/>
              </w:rPr>
              <w:t>X</w:t>
            </w:r>
            <w:r>
              <w:t>}</w:t>
            </w:r>
          </w:p>
        </w:tc>
      </w:tr>
      <w:tr w:rsidR="00A44837" w:rsidTr="008551B7">
        <w:trPr>
          <w:trHeight w:val="498"/>
        </w:trPr>
        <w:tc>
          <w:tcPr>
            <w:tcW w:w="10188" w:type="dxa"/>
            <w:gridSpan w:val="2"/>
            <w:shd w:val="clear" w:color="auto" w:fill="BFBFBF" w:themeFill="background1" w:themeFillShade="BF"/>
            <w:vAlign w:val="center"/>
          </w:tcPr>
          <w:p w:rsidR="00A44837" w:rsidRPr="008551B7" w:rsidRDefault="00A44837" w:rsidP="008551B7">
            <w:pPr>
              <w:spacing w:before="0" w:after="0"/>
              <w:jc w:val="center"/>
              <w:rPr>
                <w:b/>
              </w:rPr>
            </w:pPr>
            <w:r w:rsidRPr="008551B7">
              <w:rPr>
                <w:b/>
              </w:rPr>
              <w:t xml:space="preserve">Case </w:t>
            </w:r>
            <w:r w:rsidR="00BC2D13">
              <w:rPr>
                <w:b/>
              </w:rPr>
              <w:t>[x]</w:t>
            </w:r>
            <w:r w:rsidRPr="008551B7">
              <w:rPr>
                <w:b/>
              </w:rPr>
              <w:t>.2</w:t>
            </w:r>
            <w:r>
              <w:rPr>
                <w:b/>
              </w:rPr>
              <w:t>: Public safety specific scenario</w:t>
            </w:r>
          </w:p>
        </w:tc>
      </w:tr>
      <w:tr w:rsidR="00F36B1D" w:rsidTr="00F36B1D">
        <w:tc>
          <w:tcPr>
            <w:tcW w:w="5418" w:type="dxa"/>
            <w:shd w:val="clear" w:color="auto" w:fill="D9D9D9" w:themeFill="background1" w:themeFillShade="D9"/>
          </w:tcPr>
          <w:p w:rsidR="00A44837" w:rsidRDefault="00A44837" w:rsidP="00437EF7">
            <w:pPr>
              <w:spacing w:before="0" w:after="0"/>
              <w:jc w:val="center"/>
            </w:pPr>
            <w:r w:rsidRPr="00D01793">
              <w:rPr>
                <w:b/>
              </w:rPr>
              <w:t>Parameter</w:t>
            </w:r>
          </w:p>
        </w:tc>
        <w:tc>
          <w:tcPr>
            <w:tcW w:w="4770" w:type="dxa"/>
            <w:shd w:val="clear" w:color="auto" w:fill="D9D9D9" w:themeFill="background1" w:themeFillShade="D9"/>
          </w:tcPr>
          <w:p w:rsidR="00A44837" w:rsidRDefault="00A44837" w:rsidP="00437EF7">
            <w:pPr>
              <w:spacing w:before="0" w:after="0"/>
              <w:jc w:val="center"/>
            </w:pPr>
            <w:r w:rsidRPr="00D01793">
              <w:rPr>
                <w:b/>
              </w:rPr>
              <w:t>Value</w:t>
            </w:r>
          </w:p>
        </w:tc>
      </w:tr>
      <w:tr w:rsidR="00A44837" w:rsidTr="008551B7">
        <w:tc>
          <w:tcPr>
            <w:tcW w:w="10188" w:type="dxa"/>
            <w:gridSpan w:val="2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Event</w:t>
            </w:r>
            <w:r w:rsidRPr="007E7E90">
              <w:rPr>
                <w:b/>
              </w:rPr>
              <w:t xml:space="preserve"> </w:t>
            </w:r>
            <w:r>
              <w:rPr>
                <w:b/>
              </w:rPr>
              <w:t>Clusters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Number of clusters per macro-cell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1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Cluster radius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125</w:t>
            </w:r>
            <w:r w:rsidRPr="00322E6A">
              <w:t>m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940E91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Fraction of </w:t>
            </w:r>
            <w:r w:rsidRPr="00322E6A">
              <w:t xml:space="preserve">cluster </w:t>
            </w:r>
            <w:r>
              <w:t xml:space="preserve">centres that lie within an </w:t>
            </w:r>
            <w:r w:rsidRPr="00322E6A">
              <w:t xml:space="preserve">indoor </w:t>
            </w:r>
            <w:r w:rsidR="00940E91">
              <w:t>hotspot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</w:t>
            </w:r>
            <w:r w:rsidRPr="002868FF">
              <w:t>0.</w:t>
            </w:r>
            <w:r>
              <w:t>35, 0.80}</w:t>
            </w:r>
          </w:p>
        </w:tc>
      </w:tr>
      <w:tr w:rsidR="00A44837" w:rsidTr="008551B7">
        <w:tc>
          <w:tcPr>
            <w:tcW w:w="10188" w:type="dxa"/>
            <w:gridSpan w:val="2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Discovery UEs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>Number of discovery devices</w:t>
            </w:r>
            <w:r>
              <w:t xml:space="preserve"> per </w:t>
            </w:r>
            <w:r w:rsidRPr="00D01793">
              <w:t>cluster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>{50, 100, 500}</w:t>
            </w:r>
          </w:p>
        </w:tc>
      </w:tr>
      <w:tr w:rsidR="00A44837" w:rsidTr="008551B7">
        <w:tc>
          <w:tcPr>
            <w:tcW w:w="10188" w:type="dxa"/>
            <w:gridSpan w:val="2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b/>
              </w:rPr>
              <w:t>Communication Links</w:t>
            </w:r>
            <w:r w:rsidR="00EC2BFC">
              <w:rPr>
                <w:b/>
              </w:rPr>
              <w:t>*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unicast links per </w:t>
            </w:r>
            <w:r w:rsidRPr="00D01793">
              <w:t>cluster</w:t>
            </w:r>
          </w:p>
        </w:tc>
        <w:tc>
          <w:tcPr>
            <w:tcW w:w="4770" w:type="dxa"/>
          </w:tcPr>
          <w:p w:rsidR="00A44837" w:rsidRDefault="00A44837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rPr>
                <w:lang w:val="en-US"/>
              </w:rPr>
              <w:t>{</w:t>
            </w:r>
            <w:r w:rsidRPr="00322E6A">
              <w:rPr>
                <w:lang w:val="en-US"/>
              </w:rPr>
              <w:t>5, 25</w:t>
            </w:r>
            <w:r>
              <w:rPr>
                <w:lang w:val="en-US"/>
              </w:rPr>
              <w:t>}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</w:t>
            </w:r>
            <w:r>
              <w:t>groupcast</w:t>
            </w:r>
            <w:r w:rsidRPr="00322E6A">
              <w:t xml:space="preserve"> </w:t>
            </w:r>
            <w:r w:rsidR="007A656F">
              <w:t>UE groups</w:t>
            </w:r>
            <w:r w:rsidRPr="00322E6A">
              <w:t xml:space="preserve"> per </w:t>
            </w:r>
            <w:r w:rsidRPr="00D01793">
              <w:t>cluster</w:t>
            </w:r>
          </w:p>
        </w:tc>
        <w:tc>
          <w:tcPr>
            <w:tcW w:w="4770" w:type="dxa"/>
          </w:tcPr>
          <w:p w:rsidR="00A44837" w:rsidRDefault="00A44837" w:rsidP="00BB4E05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{5, </w:t>
            </w:r>
            <w:r w:rsidR="00BB4E05">
              <w:rPr>
                <w:color w:val="FF0000"/>
              </w:rPr>
              <w:t>X</w:t>
            </w:r>
            <w:r>
              <w:t>}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Number of UEs that belong to a groupcast </w:t>
            </w:r>
            <w:r w:rsidR="007A656F">
              <w:t>UE group</w:t>
            </w:r>
          </w:p>
        </w:tc>
        <w:tc>
          <w:tcPr>
            <w:tcW w:w="4770" w:type="dxa"/>
          </w:tcPr>
          <w:p w:rsidR="00A44837" w:rsidRPr="00BB4E05" w:rsidRDefault="00BB4E05" w:rsidP="00437EF7">
            <w:pPr>
              <w:spacing w:before="0" w:after="0"/>
              <w:jc w:val="center"/>
              <w:rPr>
                <w:rFonts w:eastAsia="SimSun"/>
                <w:color w:val="FF0000"/>
                <w:sz w:val="24"/>
                <w:lang w:eastAsia="zh-CN"/>
              </w:rPr>
            </w:pPr>
            <w:r>
              <w:rPr>
                <w:color w:val="FF0000"/>
              </w:rPr>
              <w:t>X</w:t>
            </w:r>
          </w:p>
        </w:tc>
      </w:tr>
      <w:tr w:rsidR="00A44837" w:rsidTr="008551B7">
        <w:tc>
          <w:tcPr>
            <w:tcW w:w="5418" w:type="dxa"/>
          </w:tcPr>
          <w:p w:rsidR="00A44837" w:rsidRDefault="00A44837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Number of broadcast </w:t>
            </w:r>
            <w:r w:rsidR="007A656F">
              <w:t>UE grops</w:t>
            </w:r>
            <w:r w:rsidRPr="00322E6A">
              <w:t xml:space="preserve"> per </w:t>
            </w:r>
            <w:r w:rsidRPr="00D01793">
              <w:t>cluster</w:t>
            </w:r>
          </w:p>
        </w:tc>
        <w:tc>
          <w:tcPr>
            <w:tcW w:w="4770" w:type="dxa"/>
          </w:tcPr>
          <w:p w:rsidR="00A44837" w:rsidRDefault="0008425D" w:rsidP="00BB4E05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{1, </w:t>
            </w:r>
            <w:r w:rsidR="00BB4E05">
              <w:rPr>
                <w:color w:val="FF0000"/>
              </w:rPr>
              <w:t>X</w:t>
            </w:r>
            <w:r>
              <w:t>}</w:t>
            </w:r>
          </w:p>
        </w:tc>
      </w:tr>
      <w:tr w:rsidR="007A656F" w:rsidTr="008551B7">
        <w:tc>
          <w:tcPr>
            <w:tcW w:w="5418" w:type="dxa"/>
          </w:tcPr>
          <w:p w:rsidR="007A656F" w:rsidRDefault="007A656F" w:rsidP="00437EF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322E6A">
              <w:t xml:space="preserve">Intended fanout of broadcast </w:t>
            </w:r>
            <w:r>
              <w:t>transmission</w:t>
            </w:r>
          </w:p>
        </w:tc>
        <w:tc>
          <w:tcPr>
            <w:tcW w:w="4770" w:type="dxa"/>
          </w:tcPr>
          <w:p w:rsidR="007A656F" w:rsidRDefault="007A656F" w:rsidP="00BB4E05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{10, </w:t>
            </w:r>
            <w:r w:rsidR="00BB4E05">
              <w:rPr>
                <w:color w:val="FF0000"/>
              </w:rPr>
              <w:t>X</w:t>
            </w:r>
            <w:r>
              <w:t>}</w:t>
            </w:r>
          </w:p>
        </w:tc>
      </w:tr>
    </w:tbl>
    <w:p w:rsidR="0036299A" w:rsidRPr="006F2BAB" w:rsidRDefault="009B23D5" w:rsidP="008551B7">
      <w:pPr>
        <w:jc w:val="both"/>
      </w:pPr>
      <w:r>
        <w:lastRenderedPageBreak/>
        <w:t>*</w:t>
      </w:r>
      <w:r w:rsidRPr="006F2BAB">
        <w:t>Note: when evaluating  a mix of unicast</w:t>
      </w:r>
      <w:r>
        <w:t xml:space="preserve"> links</w:t>
      </w:r>
      <w:r w:rsidRPr="006F2BAB">
        <w:t>, groupcast</w:t>
      </w:r>
      <w:r>
        <w:t xml:space="preserve"> UE groups, </w:t>
      </w:r>
      <w:r w:rsidRPr="006F2BAB">
        <w:t xml:space="preserve">and broadcast </w:t>
      </w:r>
      <w:r>
        <w:t>UE groups</w:t>
      </w:r>
      <w:r w:rsidRPr="006F2BAB">
        <w:t>, use only the lowest number of links</w:t>
      </w:r>
      <w:r>
        <w:t>/groups</w:t>
      </w:r>
      <w:r w:rsidRPr="006F2BAB">
        <w:t xml:space="preserve"> proposed  in each case.</w:t>
      </w:r>
    </w:p>
    <w:p w:rsidR="00DF4714" w:rsidRPr="0097625B" w:rsidRDefault="00DF4714" w:rsidP="00A44837">
      <w:pPr>
        <w:rPr>
          <w:i/>
        </w:rPr>
      </w:pPr>
    </w:p>
    <w:p w:rsidR="00425E76" w:rsidRDefault="00425E76" w:rsidP="00425E76">
      <w:pPr>
        <w:pStyle w:val="Heading5"/>
        <w:rPr>
          <w:rFonts w:eastAsia="MS UI Gothic"/>
        </w:rPr>
      </w:pPr>
      <w:bookmarkStart w:id="20" w:name="_Ref351726070"/>
      <w:r w:rsidRPr="00610733">
        <w:rPr>
          <w:rFonts w:eastAsia="MS UI Gothic"/>
        </w:rPr>
        <w:t>A.2.1.1</w:t>
      </w:r>
      <w:r>
        <w:rPr>
          <w:rFonts w:eastAsia="MS UI Gothic"/>
        </w:rPr>
        <w:t xml:space="preserve">.1 </w:t>
      </w:r>
      <w:r>
        <w:rPr>
          <w:rFonts w:eastAsia="MS UI Gothic"/>
        </w:rPr>
        <w:tab/>
        <w:t>Assumption</w:t>
      </w:r>
      <w:r w:rsidR="00DF4714">
        <w:rPr>
          <w:rFonts w:eastAsia="MS UI Gothic"/>
        </w:rPr>
        <w:t>s</w:t>
      </w:r>
      <w:r>
        <w:rPr>
          <w:rFonts w:eastAsia="MS UI Gothic"/>
        </w:rPr>
        <w:t xml:space="preserve"> on UE distributions and placement</w:t>
      </w:r>
      <w:bookmarkEnd w:id="18"/>
      <w:bookmarkEnd w:id="20"/>
    </w:p>
    <w:p w:rsidR="00425E76" w:rsidRDefault="00425E76" w:rsidP="00425E76">
      <w:pPr>
        <w:jc w:val="both"/>
        <w:rPr>
          <w:rFonts w:eastAsia="MS UI Gothic"/>
        </w:rPr>
      </w:pPr>
      <w:r>
        <w:rPr>
          <w:rFonts w:eastAsia="MS UI Gothic"/>
        </w:rPr>
        <w:t>The following section describes the assumptions on UE distributions and placement procedures for D2D UEs, legacy UEs, and D2D communication links.</w:t>
      </w:r>
    </w:p>
    <w:p w:rsidR="00EC2BFC" w:rsidRPr="009B0AFD" w:rsidRDefault="00EC2BFC" w:rsidP="00EC2BFC">
      <w:pPr>
        <w:rPr>
          <w:lang w:val="en-US"/>
        </w:rPr>
      </w:pPr>
      <w:r>
        <w:rPr>
          <w:lang w:val="en-US"/>
        </w:rPr>
        <w:t>D</w:t>
      </w:r>
      <w:r w:rsidRPr="00D95B2F">
        <w:rPr>
          <w:lang w:val="en-US"/>
        </w:rPr>
        <w:t xml:space="preserve">iscovery UEs and D2D communication link </w:t>
      </w:r>
      <w:r>
        <w:rPr>
          <w:lang w:val="en-US"/>
        </w:rPr>
        <w:t xml:space="preserve">should be </w:t>
      </w:r>
      <w:r w:rsidRPr="00D95B2F">
        <w:rPr>
          <w:lang w:val="en-US"/>
        </w:rPr>
        <w:t>dropped independently of each other.</w:t>
      </w:r>
      <w:r>
        <w:rPr>
          <w:lang w:val="en-US"/>
        </w:rPr>
        <w:t xml:space="preserve"> Additionally, UE dropped as part of a communication link should be part of only one communication link. </w:t>
      </w:r>
    </w:p>
    <w:p w:rsidR="00DF4714" w:rsidRDefault="00DF4714" w:rsidP="00DF4714">
      <w:pPr>
        <w:jc w:val="both"/>
        <w:rPr>
          <w:lang w:val="en-US"/>
        </w:rPr>
      </w:pPr>
      <w:r>
        <w:rPr>
          <w:lang w:val="en-US"/>
        </w:rPr>
        <w:t>For ease of exposition, the following UE distributions are defined:</w:t>
      </w:r>
    </w:p>
    <w:p w:rsidR="00DF4714" w:rsidRDefault="00DF4714" w:rsidP="008551B7">
      <w:pPr>
        <w:pStyle w:val="ListParagraph"/>
        <w:numPr>
          <w:ilvl w:val="0"/>
          <w:numId w:val="26"/>
        </w:numPr>
        <w:jc w:val="both"/>
      </w:pPr>
      <w:r w:rsidRPr="008551B7">
        <w:rPr>
          <w:rFonts w:ascii="Times New Roman" w:hAnsi="Times New Roman"/>
          <w:sz w:val="20"/>
          <w:szCs w:val="20"/>
        </w:rPr>
        <w:t xml:space="preserve">Non-clustered UE distribution: With certain probability (as specified in </w:t>
      </w:r>
      <w:r w:rsidR="004F5B97">
        <w:fldChar w:fldCharType="begin"/>
      </w:r>
      <w:r w:rsidR="004F5B97">
        <w:instrText xml:space="preserve"> REF _Ref351731507 \h  \* MERGEFORMAT </w:instrText>
      </w:r>
      <w:r w:rsidR="004F5B97">
        <w:fldChar w:fldCharType="separate"/>
      </w:r>
      <w:r w:rsidRPr="008551B7">
        <w:rPr>
          <w:rFonts w:ascii="Times New Roman" w:hAnsi="Times New Roman"/>
          <w:sz w:val="20"/>
          <w:szCs w:val="20"/>
        </w:rPr>
        <w:t>Table 5</w:t>
      </w:r>
      <w:r w:rsidR="004F5B97">
        <w:fldChar w:fldCharType="end"/>
      </w:r>
      <w:r w:rsidRPr="008551B7">
        <w:rPr>
          <w:rFonts w:ascii="Times New Roman" w:hAnsi="Times New Roman"/>
          <w:sz w:val="20"/>
          <w:szCs w:val="20"/>
        </w:rPr>
        <w:t>), the UE may be located indoor. The indoor UEs should be uniformly dropped within the indoor area, and the outdoor UEs should be dropped uniformly in the outdoor area.</w:t>
      </w:r>
    </w:p>
    <w:p w:rsidR="00DF4714" w:rsidRDefault="00DF4714" w:rsidP="008551B7">
      <w:pPr>
        <w:pStyle w:val="ListParagraph"/>
        <w:jc w:val="both"/>
      </w:pPr>
    </w:p>
    <w:p w:rsidR="00DF4714" w:rsidRDefault="00DF4714" w:rsidP="008551B7">
      <w:pPr>
        <w:pStyle w:val="ListParagraph"/>
        <w:jc w:val="both"/>
      </w:pPr>
      <w:r>
        <w:rPr>
          <w:rFonts w:ascii="Times New Roman" w:hAnsi="Times New Roman"/>
          <w:sz w:val="20"/>
          <w:szCs w:val="20"/>
        </w:rPr>
        <w:t xml:space="preserve">For Case </w:t>
      </w:r>
      <w:r w:rsidR="00BC2D13">
        <w:rPr>
          <w:rFonts w:ascii="Times New Roman" w:hAnsi="Times New Roman"/>
          <w:sz w:val="20"/>
          <w:szCs w:val="20"/>
        </w:rPr>
        <w:t>[x]</w:t>
      </w:r>
      <w:r>
        <w:rPr>
          <w:rFonts w:ascii="Times New Roman" w:hAnsi="Times New Roman"/>
          <w:sz w:val="20"/>
          <w:szCs w:val="20"/>
        </w:rPr>
        <w:t>.1, the UE are dropped using non-clustered UE distribution.</w:t>
      </w:r>
    </w:p>
    <w:p w:rsidR="00DF4714" w:rsidRPr="001A23BA" w:rsidRDefault="00DF4714" w:rsidP="008551B7">
      <w:pPr>
        <w:pStyle w:val="ListParagraph"/>
        <w:jc w:val="both"/>
      </w:pPr>
    </w:p>
    <w:p w:rsidR="00326990" w:rsidRDefault="00DF4714" w:rsidP="008551B7">
      <w:pPr>
        <w:pStyle w:val="ListParagraph"/>
        <w:numPr>
          <w:ilvl w:val="0"/>
          <w:numId w:val="26"/>
        </w:numPr>
        <w:jc w:val="both"/>
      </w:pPr>
      <w:r w:rsidRPr="008551B7">
        <w:rPr>
          <w:rFonts w:ascii="Times New Roman" w:hAnsi="Times New Roman"/>
          <w:sz w:val="20"/>
          <w:szCs w:val="20"/>
        </w:rPr>
        <w:t xml:space="preserve">Clustered UE distribution: UEs are dropped in a clustered manner within the macro-cell. With certain probability (as specified in </w:t>
      </w:r>
      <w:r w:rsidR="004F5B97">
        <w:fldChar w:fldCharType="begin"/>
      </w:r>
      <w:r w:rsidR="004F5B97">
        <w:instrText xml:space="preserve"> REF _Ref351731507 \h  \* MERGEFORMAT </w:instrText>
      </w:r>
      <w:r w:rsidR="004F5B97">
        <w:fldChar w:fldCharType="separate"/>
      </w:r>
      <w:r w:rsidRPr="008551B7">
        <w:rPr>
          <w:rFonts w:ascii="Times New Roman" w:hAnsi="Times New Roman"/>
          <w:sz w:val="20"/>
          <w:szCs w:val="20"/>
        </w:rPr>
        <w:t>Table</w:t>
      </w:r>
      <w:r w:rsidR="00E94ED2">
        <w:rPr>
          <w:rFonts w:ascii="Times New Roman" w:hAnsi="Times New Roman"/>
          <w:sz w:val="20"/>
          <w:szCs w:val="20"/>
        </w:rPr>
        <w:t xml:space="preserve"> </w:t>
      </w:r>
      <w:r w:rsidRPr="008551B7">
        <w:rPr>
          <w:rFonts w:ascii="Times New Roman" w:hAnsi="Times New Roman"/>
          <w:sz w:val="20"/>
          <w:szCs w:val="20"/>
        </w:rPr>
        <w:t>5</w:t>
      </w:r>
      <w:r w:rsidR="004F5B97">
        <w:fldChar w:fldCharType="end"/>
      </w:r>
      <w:r w:rsidRPr="008551B7">
        <w:rPr>
          <w:rFonts w:ascii="Times New Roman" w:hAnsi="Times New Roman"/>
          <w:sz w:val="20"/>
          <w:szCs w:val="20"/>
        </w:rPr>
        <w:t xml:space="preserve">), the cluster center lies within an indoor hotspot. </w:t>
      </w:r>
      <w:r w:rsidR="00326990" w:rsidRPr="008551B7">
        <w:rPr>
          <w:rFonts w:ascii="Times New Roman" w:hAnsi="Times New Roman"/>
          <w:sz w:val="20"/>
          <w:szCs w:val="20"/>
        </w:rPr>
        <w:t xml:space="preserve">Cluster centers should be dropped uniformly in the macro-cell area such that the probability of being within the indoor hotspot is observed. The UEs are dropped </w:t>
      </w:r>
      <w:r w:rsidR="00A221CB">
        <w:rPr>
          <w:rFonts w:ascii="Times New Roman" w:hAnsi="Times New Roman"/>
          <w:sz w:val="20"/>
          <w:szCs w:val="20"/>
        </w:rPr>
        <w:t xml:space="preserve">uniformly </w:t>
      </w:r>
      <w:r w:rsidR="00326990" w:rsidRPr="008551B7">
        <w:rPr>
          <w:rFonts w:ascii="Times New Roman" w:hAnsi="Times New Roman"/>
          <w:sz w:val="20"/>
          <w:szCs w:val="20"/>
        </w:rPr>
        <w:t>within the cluster area</w:t>
      </w:r>
      <w:r w:rsidR="00326990">
        <w:rPr>
          <w:rFonts w:ascii="Times New Roman" w:hAnsi="Times New Roman"/>
          <w:sz w:val="20"/>
          <w:szCs w:val="20"/>
        </w:rPr>
        <w:t>.</w:t>
      </w:r>
    </w:p>
    <w:p w:rsidR="00326990" w:rsidRPr="001A23BA" w:rsidRDefault="00326990" w:rsidP="008551B7">
      <w:pPr>
        <w:pStyle w:val="ListParagraph"/>
        <w:jc w:val="both"/>
      </w:pPr>
    </w:p>
    <w:p w:rsidR="00DF4714" w:rsidRDefault="00326990" w:rsidP="008551B7">
      <w:pPr>
        <w:pStyle w:val="ListParagraph"/>
        <w:jc w:val="both"/>
      </w:pPr>
      <w:r w:rsidRPr="008551B7">
        <w:rPr>
          <w:rFonts w:ascii="Times New Roman" w:eastAsia="MS UI Gothic" w:hAnsi="Times New Roman"/>
          <w:sz w:val="20"/>
          <w:szCs w:val="20"/>
        </w:rPr>
        <w:t xml:space="preserve">For Case </w:t>
      </w:r>
      <w:r w:rsidR="00BC2D13">
        <w:rPr>
          <w:rFonts w:ascii="Times New Roman" w:eastAsia="MS UI Gothic" w:hAnsi="Times New Roman"/>
          <w:sz w:val="20"/>
          <w:szCs w:val="20"/>
        </w:rPr>
        <w:t>[x]</w:t>
      </w:r>
      <w:r w:rsidRPr="008551B7">
        <w:rPr>
          <w:rFonts w:ascii="Times New Roman" w:eastAsia="MS UI Gothic" w:hAnsi="Times New Roman"/>
          <w:sz w:val="20"/>
          <w:szCs w:val="20"/>
        </w:rPr>
        <w:t xml:space="preserve">.2, the UEs and communication links are placed within event clusters to </w:t>
      </w:r>
      <w:r w:rsidRPr="008551B7">
        <w:rPr>
          <w:rFonts w:ascii="Times New Roman" w:hAnsi="Times New Roman"/>
          <w:sz w:val="20"/>
          <w:szCs w:val="20"/>
        </w:rPr>
        <w:t>capture the geographic clustering of public safety UEs in the event of a fire, accident, etc.</w:t>
      </w:r>
    </w:p>
    <w:p w:rsidR="00130819" w:rsidRDefault="00130819">
      <w:pPr>
        <w:jc w:val="both"/>
      </w:pPr>
    </w:p>
    <w:p w:rsidR="00130819" w:rsidRDefault="00130819">
      <w:pPr>
        <w:jc w:val="both"/>
      </w:pPr>
      <w:r>
        <w:t xml:space="preserve">Using the UE distribution defined above, </w:t>
      </w:r>
      <w:r w:rsidR="00852356">
        <w:fldChar w:fldCharType="begin"/>
      </w:r>
      <w:r>
        <w:instrText xml:space="preserve"> REF _Ref351733704 \h </w:instrText>
      </w:r>
      <w:r w:rsidR="00852356">
        <w:fldChar w:fldCharType="separate"/>
      </w:r>
      <w:r>
        <w:t xml:space="preserve">Table </w:t>
      </w:r>
      <w:r>
        <w:rPr>
          <w:noProof/>
        </w:rPr>
        <w:t>6</w:t>
      </w:r>
      <w:r w:rsidR="00852356">
        <w:fldChar w:fldCharType="end"/>
      </w:r>
      <w:r>
        <w:t xml:space="preserve"> defines the </w:t>
      </w:r>
      <w:r w:rsidRPr="008551B7">
        <w:rPr>
          <w:i/>
        </w:rPr>
        <w:t>baseline UE distribution</w:t>
      </w:r>
      <w:r>
        <w:t xml:space="preserve"> that is used in the remainder of the subsections.</w:t>
      </w:r>
    </w:p>
    <w:p w:rsidR="00130819" w:rsidRDefault="00130819" w:rsidP="008551B7">
      <w:pPr>
        <w:pStyle w:val="Caption"/>
        <w:keepNext/>
        <w:jc w:val="center"/>
      </w:pPr>
      <w:bookmarkStart w:id="21" w:name="_Ref351733704"/>
      <w:r>
        <w:t xml:space="preserve">Table </w:t>
      </w:r>
      <w:r w:rsidR="00852356">
        <w:fldChar w:fldCharType="begin"/>
      </w:r>
      <w:r>
        <w:instrText xml:space="preserve"> SEQ Table \* ARABIC </w:instrText>
      </w:r>
      <w:r w:rsidR="00852356">
        <w:fldChar w:fldCharType="separate"/>
      </w:r>
      <w:r>
        <w:rPr>
          <w:noProof/>
        </w:rPr>
        <w:t>6</w:t>
      </w:r>
      <w:r w:rsidR="00852356">
        <w:fldChar w:fldCharType="end"/>
      </w:r>
      <w:bookmarkEnd w:id="21"/>
      <w:r>
        <w:t>: Baseline UE distribution for different D2D deployment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4"/>
        <w:gridCol w:w="5094"/>
      </w:tblGrid>
      <w:tr w:rsidR="00130819" w:rsidTr="008551B7">
        <w:tc>
          <w:tcPr>
            <w:tcW w:w="5094" w:type="dxa"/>
            <w:shd w:val="clear" w:color="auto" w:fill="BFBFBF" w:themeFill="background1" w:themeFillShade="BF"/>
          </w:tcPr>
          <w:p w:rsidR="00130819" w:rsidRPr="008551B7" w:rsidRDefault="00130819" w:rsidP="008551B7">
            <w:pPr>
              <w:spacing w:before="0" w:after="0"/>
              <w:jc w:val="center"/>
              <w:rPr>
                <w:b/>
              </w:rPr>
            </w:pPr>
            <w:r w:rsidRPr="008551B7">
              <w:rPr>
                <w:b/>
              </w:rPr>
              <w:t>Deployment Scenario</w:t>
            </w:r>
          </w:p>
        </w:tc>
        <w:tc>
          <w:tcPr>
            <w:tcW w:w="5094" w:type="dxa"/>
            <w:shd w:val="clear" w:color="auto" w:fill="BFBFBF" w:themeFill="background1" w:themeFillShade="BF"/>
          </w:tcPr>
          <w:p w:rsidR="00130819" w:rsidRPr="008551B7" w:rsidRDefault="00130819" w:rsidP="008551B7">
            <w:pPr>
              <w:spacing w:before="0" w:after="0"/>
              <w:jc w:val="center"/>
              <w:rPr>
                <w:b/>
              </w:rPr>
            </w:pPr>
            <w:r w:rsidRPr="008551B7">
              <w:rPr>
                <w:b/>
              </w:rPr>
              <w:t>Baseline UE distribution</w:t>
            </w:r>
          </w:p>
        </w:tc>
      </w:tr>
      <w:tr w:rsidR="00130819" w:rsidTr="00130819">
        <w:tc>
          <w:tcPr>
            <w:tcW w:w="5094" w:type="dxa"/>
          </w:tcPr>
          <w:p w:rsidR="00130819" w:rsidRDefault="00130819" w:rsidP="008551B7">
            <w:pPr>
              <w:spacing w:before="0" w:after="0"/>
              <w:jc w:val="center"/>
            </w:pPr>
            <w:r>
              <w:t xml:space="preserve">Case </w:t>
            </w:r>
            <w:r w:rsidR="00BC2D13">
              <w:t>[x]</w:t>
            </w:r>
            <w:r>
              <w:t>.1</w:t>
            </w:r>
          </w:p>
        </w:tc>
        <w:tc>
          <w:tcPr>
            <w:tcW w:w="5094" w:type="dxa"/>
          </w:tcPr>
          <w:p w:rsidR="00130819" w:rsidRDefault="00130819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D01793">
              <w:rPr>
                <w:lang w:val="en-US"/>
              </w:rPr>
              <w:t>Non-clustered UE distribution</w:t>
            </w:r>
          </w:p>
        </w:tc>
      </w:tr>
      <w:tr w:rsidR="00130819" w:rsidTr="00130819">
        <w:tc>
          <w:tcPr>
            <w:tcW w:w="5094" w:type="dxa"/>
          </w:tcPr>
          <w:p w:rsidR="00130819" w:rsidRDefault="00130819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>
              <w:t xml:space="preserve">Case </w:t>
            </w:r>
            <w:r w:rsidR="00BC2D13">
              <w:t>[x]</w:t>
            </w:r>
            <w:r>
              <w:t>.2</w:t>
            </w:r>
          </w:p>
        </w:tc>
        <w:tc>
          <w:tcPr>
            <w:tcW w:w="5094" w:type="dxa"/>
          </w:tcPr>
          <w:p w:rsidR="00130819" w:rsidRDefault="00130819" w:rsidP="008551B7">
            <w:pPr>
              <w:spacing w:before="0" w:after="0"/>
              <w:jc w:val="center"/>
              <w:rPr>
                <w:rFonts w:eastAsia="SimSun"/>
                <w:sz w:val="24"/>
                <w:lang w:eastAsia="zh-CN"/>
              </w:rPr>
            </w:pPr>
            <w:r w:rsidRPr="00D01793">
              <w:t>Clustered UE distribution</w:t>
            </w:r>
          </w:p>
        </w:tc>
      </w:tr>
    </w:tbl>
    <w:p w:rsidR="00130819" w:rsidRPr="00130819" w:rsidRDefault="00130819">
      <w:pPr>
        <w:jc w:val="both"/>
      </w:pPr>
    </w:p>
    <w:p w:rsidR="00425E76" w:rsidRDefault="00425E76" w:rsidP="00425E76">
      <w:pPr>
        <w:pStyle w:val="Heading6"/>
        <w:jc w:val="both"/>
        <w:rPr>
          <w:rFonts w:eastAsia="MS UI Gothic"/>
        </w:rPr>
      </w:pPr>
      <w:r w:rsidRPr="00610733">
        <w:rPr>
          <w:rFonts w:eastAsia="MS UI Gothic"/>
        </w:rPr>
        <w:t>A.2.1.1</w:t>
      </w:r>
      <w:r>
        <w:rPr>
          <w:rFonts w:eastAsia="MS UI Gothic"/>
        </w:rPr>
        <w:t>.1.</w:t>
      </w:r>
      <w:r w:rsidR="00326990">
        <w:rPr>
          <w:rFonts w:eastAsia="MS UI Gothic"/>
        </w:rPr>
        <w:t>1</w:t>
      </w:r>
      <w:r>
        <w:rPr>
          <w:rFonts w:eastAsia="MS UI Gothic"/>
        </w:rPr>
        <w:t xml:space="preserve"> </w:t>
      </w:r>
      <w:r>
        <w:rPr>
          <w:rFonts w:eastAsia="MS UI Gothic"/>
        </w:rPr>
        <w:tab/>
        <w:t>Discovery UEs and Legacy UEs</w:t>
      </w:r>
    </w:p>
    <w:p w:rsidR="00425E76" w:rsidRDefault="00425E76" w:rsidP="00425E76">
      <w:pPr>
        <w:jc w:val="both"/>
        <w:rPr>
          <w:rFonts w:eastAsia="MS UI Gothic"/>
        </w:rPr>
      </w:pPr>
      <w:r>
        <w:rPr>
          <w:rFonts w:eastAsia="MS UI Gothic"/>
        </w:rPr>
        <w:t xml:space="preserve">Discovery and Legacy UEs should be dropped </w:t>
      </w:r>
      <w:r w:rsidR="00326990">
        <w:rPr>
          <w:rFonts w:eastAsia="MS UI Gothic"/>
        </w:rPr>
        <w:t xml:space="preserve">using </w:t>
      </w:r>
      <w:r w:rsidR="00130819">
        <w:rPr>
          <w:rFonts w:eastAsia="MS UI Gothic"/>
        </w:rPr>
        <w:t xml:space="preserve">the </w:t>
      </w:r>
      <w:r w:rsidR="00130819" w:rsidRPr="008551B7">
        <w:rPr>
          <w:rFonts w:eastAsia="MS UI Gothic"/>
          <w:i/>
        </w:rPr>
        <w:t>base</w:t>
      </w:r>
      <w:r w:rsidR="00130819">
        <w:rPr>
          <w:rFonts w:eastAsia="MS UI Gothic"/>
          <w:i/>
        </w:rPr>
        <w:t>line</w:t>
      </w:r>
      <w:r w:rsidR="00130819" w:rsidRPr="008551B7">
        <w:rPr>
          <w:rFonts w:eastAsia="MS UI Gothic"/>
          <w:i/>
        </w:rPr>
        <w:t xml:space="preserve"> UE distribution.</w:t>
      </w:r>
    </w:p>
    <w:p w:rsidR="00425E76" w:rsidRDefault="00425E76" w:rsidP="00425E76">
      <w:pPr>
        <w:pStyle w:val="Heading6"/>
        <w:jc w:val="both"/>
        <w:rPr>
          <w:rFonts w:eastAsia="MS UI Gothic"/>
        </w:rPr>
      </w:pPr>
      <w:r w:rsidRPr="00610733">
        <w:rPr>
          <w:rFonts w:eastAsia="MS UI Gothic"/>
        </w:rPr>
        <w:t>A.2.1.1</w:t>
      </w:r>
      <w:r>
        <w:rPr>
          <w:rFonts w:eastAsia="MS UI Gothic"/>
        </w:rPr>
        <w:t>.1.</w:t>
      </w:r>
      <w:r w:rsidR="00326990">
        <w:rPr>
          <w:rFonts w:eastAsia="MS UI Gothic"/>
        </w:rPr>
        <w:t>2</w:t>
      </w:r>
      <w:r>
        <w:rPr>
          <w:rFonts w:eastAsia="MS UI Gothic"/>
        </w:rPr>
        <w:t xml:space="preserve"> </w:t>
      </w:r>
      <w:r>
        <w:rPr>
          <w:rFonts w:eastAsia="MS UI Gothic"/>
        </w:rPr>
        <w:tab/>
        <w:t>Unicast Links</w:t>
      </w:r>
    </w:p>
    <w:p w:rsidR="00425E76" w:rsidRPr="00EB375F" w:rsidRDefault="00425E76" w:rsidP="00425E76">
      <w:pPr>
        <w:rPr>
          <w:rFonts w:eastAsia="MS UI Gothic"/>
        </w:rPr>
      </w:pPr>
      <w:r>
        <w:rPr>
          <w:rFonts w:eastAsia="MS UI Gothic"/>
        </w:rPr>
        <w:t xml:space="preserve">First, the unicast transmitter UE should be dropped </w:t>
      </w:r>
      <w:r w:rsidR="00130819">
        <w:rPr>
          <w:rFonts w:eastAsia="MS UI Gothic"/>
        </w:rPr>
        <w:t xml:space="preserve">using the </w:t>
      </w:r>
      <w:r w:rsidR="00130819" w:rsidRPr="00D01793">
        <w:rPr>
          <w:rFonts w:eastAsia="MS UI Gothic"/>
          <w:i/>
        </w:rPr>
        <w:t>base</w:t>
      </w:r>
      <w:r w:rsidR="00130819">
        <w:rPr>
          <w:rFonts w:eastAsia="MS UI Gothic"/>
          <w:i/>
        </w:rPr>
        <w:t>line</w:t>
      </w:r>
      <w:r w:rsidR="00130819" w:rsidRPr="00D01793">
        <w:rPr>
          <w:rFonts w:eastAsia="MS UI Gothic"/>
          <w:i/>
        </w:rPr>
        <w:t xml:space="preserve"> UE distribution</w:t>
      </w:r>
      <w:r>
        <w:rPr>
          <w:rFonts w:eastAsia="MS UI Gothic"/>
        </w:rPr>
        <w:t>. The receiver UE associated with the transmitter UE is dropped within 120 dB of the transmitter UE, uniformly over the area.</w:t>
      </w:r>
    </w:p>
    <w:p w:rsidR="00425E76" w:rsidRDefault="00425E76" w:rsidP="00425E76">
      <w:pPr>
        <w:pStyle w:val="Heading6"/>
        <w:jc w:val="both"/>
        <w:rPr>
          <w:rFonts w:eastAsia="MS UI Gothic"/>
        </w:rPr>
      </w:pPr>
      <w:r w:rsidRPr="00610733">
        <w:rPr>
          <w:rFonts w:eastAsia="MS UI Gothic"/>
        </w:rPr>
        <w:t>A.2.1.1</w:t>
      </w:r>
      <w:r w:rsidR="00326990">
        <w:rPr>
          <w:rFonts w:eastAsia="MS UI Gothic"/>
        </w:rPr>
        <w:t>.1.3</w:t>
      </w:r>
      <w:r>
        <w:rPr>
          <w:rFonts w:eastAsia="MS UI Gothic"/>
        </w:rPr>
        <w:t xml:space="preserve"> </w:t>
      </w:r>
      <w:r>
        <w:rPr>
          <w:rFonts w:eastAsia="MS UI Gothic"/>
        </w:rPr>
        <w:tab/>
        <w:t xml:space="preserve">Groupcast </w:t>
      </w:r>
      <w:r w:rsidR="007A656F">
        <w:rPr>
          <w:rFonts w:eastAsia="MS UI Gothic"/>
        </w:rPr>
        <w:t>UE groups</w:t>
      </w:r>
    </w:p>
    <w:p w:rsidR="00EC2BFC" w:rsidRPr="001A23BA" w:rsidRDefault="007A656F" w:rsidP="008551B7">
      <w:r>
        <w:rPr>
          <w:lang w:val="en-US"/>
        </w:rPr>
        <w:t>G</w:t>
      </w:r>
      <w:r w:rsidR="00425E76" w:rsidRPr="008551B7">
        <w:rPr>
          <w:lang w:val="en-US"/>
        </w:rPr>
        <w:t xml:space="preserve">roupcast </w:t>
      </w:r>
      <w:r>
        <w:rPr>
          <w:lang w:val="en-US"/>
        </w:rPr>
        <w:t>UE groups are</w:t>
      </w:r>
      <w:r w:rsidR="00425E76" w:rsidRPr="008551B7">
        <w:rPr>
          <w:lang w:val="en-US"/>
        </w:rPr>
        <w:t xml:space="preserve"> dropped as follows. T</w:t>
      </w:r>
      <w:r w:rsidR="00425E76" w:rsidRPr="001A23BA">
        <w:t xml:space="preserve">he first UE of a groupcast </w:t>
      </w:r>
      <w:r>
        <w:t xml:space="preserve">UE group </w:t>
      </w:r>
      <w:r w:rsidR="00425E76" w:rsidRPr="001A23BA">
        <w:t xml:space="preserve"> is dropped </w:t>
      </w:r>
      <w:r w:rsidR="00130819" w:rsidRPr="001A23BA">
        <w:t xml:space="preserve">using the </w:t>
      </w:r>
      <w:r w:rsidR="00130819" w:rsidRPr="001A23BA">
        <w:rPr>
          <w:rFonts w:eastAsia="MS UI Gothic"/>
          <w:i/>
        </w:rPr>
        <w:t>baseline UE distribution</w:t>
      </w:r>
      <w:r w:rsidR="00EC2BFC" w:rsidRPr="001A23BA">
        <w:t xml:space="preserve">. </w:t>
      </w:r>
      <w:r w:rsidR="00EC2BFC" w:rsidRPr="0008425D">
        <w:t xml:space="preserve">The subsequent UEs of the group </w:t>
      </w:r>
      <w:r w:rsidR="00EC2BFC">
        <w:t xml:space="preserve">should be </w:t>
      </w:r>
      <w:r w:rsidR="00EC2BFC" w:rsidRPr="001A23BA">
        <w:t>dropped sequentially within a pathloss of 120</w:t>
      </w:r>
      <w:r w:rsidR="00EC2BFC">
        <w:t xml:space="preserve"> </w:t>
      </w:r>
      <w:r w:rsidR="00EC2BFC" w:rsidRPr="001A23BA">
        <w:t>dB from the first UE, uniformly in the area, and resampling if the pathloss to any of the group UEs dropped so far exceed 120</w:t>
      </w:r>
      <w:r w:rsidR="00EC2BFC">
        <w:t xml:space="preserve"> </w:t>
      </w:r>
      <w:r w:rsidR="00EC2BFC" w:rsidRPr="001A23BA">
        <w:t>dB.</w:t>
      </w:r>
    </w:p>
    <w:p w:rsidR="00425E76" w:rsidRDefault="00425E76" w:rsidP="00425E76">
      <w:pPr>
        <w:pStyle w:val="Heading6"/>
        <w:jc w:val="both"/>
        <w:rPr>
          <w:rFonts w:eastAsia="MS UI Gothic"/>
        </w:rPr>
      </w:pPr>
      <w:r w:rsidRPr="00610733">
        <w:rPr>
          <w:rFonts w:eastAsia="MS UI Gothic"/>
        </w:rPr>
        <w:t>A.2.1.1</w:t>
      </w:r>
      <w:r w:rsidR="00326990">
        <w:rPr>
          <w:rFonts w:eastAsia="MS UI Gothic"/>
        </w:rPr>
        <w:t>.1.4</w:t>
      </w:r>
      <w:r>
        <w:rPr>
          <w:rFonts w:eastAsia="MS UI Gothic"/>
        </w:rPr>
        <w:t xml:space="preserve"> </w:t>
      </w:r>
      <w:r>
        <w:rPr>
          <w:rFonts w:eastAsia="MS UI Gothic"/>
        </w:rPr>
        <w:tab/>
        <w:t xml:space="preserve">Broadcast </w:t>
      </w:r>
      <w:r w:rsidR="007A656F">
        <w:rPr>
          <w:rFonts w:eastAsia="MS UI Gothic"/>
        </w:rPr>
        <w:t>UE groups</w:t>
      </w:r>
    </w:p>
    <w:p w:rsidR="00425E76" w:rsidRPr="00EB375F" w:rsidRDefault="00425E76" w:rsidP="00425E76">
      <w:pPr>
        <w:rPr>
          <w:rFonts w:eastAsia="MS UI Gothic"/>
        </w:rPr>
      </w:pPr>
      <w:r>
        <w:rPr>
          <w:rFonts w:eastAsia="MS UI Gothic"/>
        </w:rPr>
        <w:t xml:space="preserve">First, the broadcast transmitter UE should be dropped </w:t>
      </w:r>
      <w:r w:rsidR="00772EFB">
        <w:rPr>
          <w:rFonts w:eastAsia="MS UI Gothic"/>
        </w:rPr>
        <w:t xml:space="preserve">using </w:t>
      </w:r>
      <w:bookmarkStart w:id="22" w:name="_GoBack"/>
      <w:bookmarkEnd w:id="22"/>
      <w:r w:rsidR="00EC2BFC">
        <w:rPr>
          <w:rFonts w:eastAsia="MS UI Gothic"/>
        </w:rPr>
        <w:t xml:space="preserve">the </w:t>
      </w:r>
      <w:r w:rsidR="00EC2BFC" w:rsidRPr="00D01793">
        <w:rPr>
          <w:rFonts w:eastAsia="MS UI Gothic"/>
          <w:i/>
        </w:rPr>
        <w:t>base</w:t>
      </w:r>
      <w:r w:rsidR="00EC2BFC">
        <w:rPr>
          <w:rFonts w:eastAsia="MS UI Gothic"/>
          <w:i/>
        </w:rPr>
        <w:t>line</w:t>
      </w:r>
      <w:r w:rsidR="00EC2BFC" w:rsidRPr="00D01793">
        <w:rPr>
          <w:rFonts w:eastAsia="MS UI Gothic"/>
          <w:i/>
        </w:rPr>
        <w:t xml:space="preserve"> UE distribution</w:t>
      </w:r>
      <w:r>
        <w:rPr>
          <w:rFonts w:eastAsia="MS UI Gothic"/>
        </w:rPr>
        <w:t>. The receiver UEs associated with the transmitter UE are dropped within 120 dB of the transmitter UE, uniformly over the area.</w:t>
      </w:r>
    </w:p>
    <w:p w:rsidR="00425E76" w:rsidRDefault="00425E76" w:rsidP="00425E76"/>
    <w:p w:rsidR="00425E76" w:rsidRDefault="00425E76" w:rsidP="00425E76">
      <w:pPr>
        <w:pStyle w:val="Heading4"/>
      </w:pPr>
      <w:r>
        <w:t xml:space="preserve">A.2.1.3 </w:t>
      </w:r>
      <w:r>
        <w:tab/>
      </w:r>
      <w:r>
        <w:tab/>
        <w:t>Traffic models</w:t>
      </w:r>
      <w:r>
        <w:tab/>
      </w:r>
    </w:p>
    <w:p w:rsidR="00425E76" w:rsidRDefault="00425E76" w:rsidP="00425E76">
      <w:r>
        <w:t xml:space="preserve">The full buffer, FTP, and VoIP traffic models described in Section </w:t>
      </w:r>
      <w:r w:rsidRPr="00610733">
        <w:rPr>
          <w:rFonts w:eastAsia="MS Mincho"/>
        </w:rPr>
        <w:t>A.2.1.3</w:t>
      </w:r>
      <w:r>
        <w:rPr>
          <w:rFonts w:eastAsia="MS Mincho"/>
        </w:rPr>
        <w:t xml:space="preserve"> [TR 36.814] should be used to evaluate the performance of D2D communications, for all unicast, groupcast, and broadcast communications.</w:t>
      </w:r>
      <w:r w:rsidRPr="002D4104">
        <w:rPr>
          <w:lang w:val="en-US"/>
        </w:rPr>
        <w:t xml:space="preserve"> </w:t>
      </w:r>
      <w:r>
        <w:rPr>
          <w:lang w:val="en-US"/>
        </w:rPr>
        <w:t>For D2D unicast</w:t>
      </w:r>
      <w:r w:rsidR="007A656F">
        <w:rPr>
          <w:lang w:val="en-US"/>
        </w:rPr>
        <w:t xml:space="preserve"> links</w:t>
      </w:r>
      <w:r>
        <w:rPr>
          <w:lang w:val="en-US"/>
        </w:rPr>
        <w:t xml:space="preserve"> and broadcast </w:t>
      </w:r>
      <w:r w:rsidR="007A656F">
        <w:rPr>
          <w:lang w:val="en-US"/>
        </w:rPr>
        <w:t>UE groups</w:t>
      </w:r>
      <w:r>
        <w:rPr>
          <w:lang w:val="en-US"/>
        </w:rPr>
        <w:t xml:space="preserve"> the traffic is one directional</w:t>
      </w:r>
      <w:r w:rsidR="007A656F">
        <w:rPr>
          <w:lang w:val="en-US"/>
        </w:rPr>
        <w:t>,</w:t>
      </w:r>
      <w:r>
        <w:rPr>
          <w:lang w:val="en-US"/>
        </w:rPr>
        <w:t xml:space="preserve"> while for the groupcast </w:t>
      </w:r>
      <w:r w:rsidR="007A656F">
        <w:rPr>
          <w:lang w:val="en-US"/>
        </w:rPr>
        <w:t xml:space="preserve">UE groups </w:t>
      </w:r>
      <w:r>
        <w:rPr>
          <w:lang w:val="en-US"/>
        </w:rPr>
        <w:t>the same traffic model be used for all UEs within the group.</w:t>
      </w:r>
    </w:p>
    <w:p w:rsidR="00425E76" w:rsidRPr="00EC07DD" w:rsidRDefault="00425E76" w:rsidP="00425E76">
      <w:pPr>
        <w:rPr>
          <w:rFonts w:eastAsia="Calibri"/>
        </w:rPr>
      </w:pPr>
    </w:p>
    <w:p w:rsidR="00425E76" w:rsidRDefault="00425E76" w:rsidP="00425E76">
      <w:pPr>
        <w:spacing w:after="0"/>
        <w:rPr>
          <w:lang w:val="en-US"/>
        </w:rPr>
      </w:pPr>
    </w:p>
    <w:p w:rsidR="00425E76" w:rsidRPr="001A23BA" w:rsidRDefault="00425E76" w:rsidP="008551B7">
      <w:pPr>
        <w:rPr>
          <w:lang w:val="en-US"/>
        </w:rPr>
      </w:pPr>
    </w:p>
    <w:sectPr w:rsidR="00425E76" w:rsidRPr="001A23BA" w:rsidSect="00D86B3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222" w:rsidRDefault="00D50222">
      <w:r>
        <w:separator/>
      </w:r>
    </w:p>
  </w:endnote>
  <w:endnote w:type="continuationSeparator" w:id="0">
    <w:p w:rsidR="00D50222" w:rsidRDefault="00D50222">
      <w:r>
        <w:continuationSeparator/>
      </w:r>
    </w:p>
  </w:endnote>
  <w:endnote w:type="continuationNotice" w:id="1">
    <w:p w:rsidR="00D50222" w:rsidRDefault="00D50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B97" w:rsidRDefault="004F5B9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5B97" w:rsidRDefault="004F5B9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B97" w:rsidRDefault="004F5B9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2EFB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2EFB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222" w:rsidRDefault="00D50222">
      <w:r>
        <w:separator/>
      </w:r>
    </w:p>
  </w:footnote>
  <w:footnote w:type="continuationSeparator" w:id="0">
    <w:p w:rsidR="00D50222" w:rsidRDefault="00D50222">
      <w:r>
        <w:continuationSeparator/>
      </w:r>
    </w:p>
  </w:footnote>
  <w:footnote w:type="continuationNotice" w:id="1">
    <w:p w:rsidR="00D50222" w:rsidRDefault="00D50222">
      <w:pPr>
        <w:spacing w:after="0"/>
      </w:pPr>
    </w:p>
  </w:footnote>
  <w:footnote w:id="2">
    <w:p w:rsidR="004F5B97" w:rsidRPr="00EA750F" w:rsidRDefault="004F5B97" w:rsidP="009324C3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One way to drop a receiver uniformly within </w:t>
      </w:r>
      <w:r w:rsidR="000D296D">
        <w:rPr>
          <w:i/>
          <w:lang w:val="en-US"/>
        </w:rPr>
        <w:t>y</w:t>
      </w:r>
      <w:r>
        <w:rPr>
          <w:lang w:val="en-US"/>
        </w:rPr>
        <w:t xml:space="preserve"> dB of the transmitter is to first identify a circular area around the transmitter than encapsulates the desired area, for e.g., circular disc with a radius that corresponds to a pathloss of </w:t>
      </w:r>
      <w:r w:rsidR="000D296D">
        <w:rPr>
          <w:i/>
          <w:lang w:val="en-US"/>
        </w:rPr>
        <w:t>y</w:t>
      </w:r>
      <w:r>
        <w:rPr>
          <w:lang w:val="en-US"/>
        </w:rPr>
        <w:t xml:space="preserve"> dB under the most optimistic pathloss model used in the deployment (e.g., outdoor, line-of-sight; benign shadowing). The receiver can then be dropped uniformly in the circular disc, and resampling (till success) if the pathloss to the transmitter is greater than </w:t>
      </w:r>
      <w:r w:rsidR="000D296D">
        <w:rPr>
          <w:i/>
          <w:lang w:val="en-US"/>
        </w:rPr>
        <w:t>y</w:t>
      </w:r>
      <w:r>
        <w:rPr>
          <w:lang w:val="en-US"/>
        </w:rPr>
        <w:t xml:space="preserve"> dB.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B97" w:rsidRDefault="004F5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2277"/>
        </w:tabs>
        <w:ind w:left="2277" w:hanging="567"/>
      </w:pPr>
    </w:lvl>
  </w:abstractNum>
  <w:abstractNum w:abstractNumId="1">
    <w:nsid w:val="18DE3D3B"/>
    <w:multiLevelType w:val="hybridMultilevel"/>
    <w:tmpl w:val="96863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F76A5"/>
    <w:multiLevelType w:val="hybridMultilevel"/>
    <w:tmpl w:val="5B02E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01F077C"/>
    <w:multiLevelType w:val="hybridMultilevel"/>
    <w:tmpl w:val="FAC06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205D3"/>
    <w:multiLevelType w:val="hybridMultilevel"/>
    <w:tmpl w:val="20C6CA0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2BE24088"/>
    <w:multiLevelType w:val="hybridMultilevel"/>
    <w:tmpl w:val="FAC06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D649B8"/>
    <w:multiLevelType w:val="hybridMultilevel"/>
    <w:tmpl w:val="FAC06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F4E8B"/>
    <w:multiLevelType w:val="hybridMultilevel"/>
    <w:tmpl w:val="5A2A9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23518"/>
    <w:multiLevelType w:val="hybridMultilevel"/>
    <w:tmpl w:val="7C7E4D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8E5E25"/>
    <w:multiLevelType w:val="multilevel"/>
    <w:tmpl w:val="373A32D4"/>
    <w:styleLink w:val="MyList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>
    <w:nsid w:val="377C546D"/>
    <w:multiLevelType w:val="multilevel"/>
    <w:tmpl w:val="08EECBFC"/>
    <w:styleLink w:val="MyStyl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37A14F80"/>
    <w:multiLevelType w:val="hybridMultilevel"/>
    <w:tmpl w:val="5DF60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00839"/>
    <w:multiLevelType w:val="hybridMultilevel"/>
    <w:tmpl w:val="4A3E9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564AC"/>
    <w:multiLevelType w:val="hybridMultilevel"/>
    <w:tmpl w:val="E4402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137E2"/>
    <w:multiLevelType w:val="multilevel"/>
    <w:tmpl w:val="480670E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86349D0"/>
    <w:multiLevelType w:val="hybridMultilevel"/>
    <w:tmpl w:val="C5E2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47B1B"/>
    <w:multiLevelType w:val="multilevel"/>
    <w:tmpl w:val="2932D6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791174D"/>
    <w:multiLevelType w:val="multilevel"/>
    <w:tmpl w:val="2932D6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8404ED9"/>
    <w:multiLevelType w:val="hybridMultilevel"/>
    <w:tmpl w:val="FAC06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B459B"/>
    <w:multiLevelType w:val="hybridMultilevel"/>
    <w:tmpl w:val="CB26FE28"/>
    <w:lvl w:ilvl="0" w:tplc="665E7D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3B7ED3"/>
    <w:multiLevelType w:val="hybridMultilevel"/>
    <w:tmpl w:val="78B2D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287E4F"/>
    <w:multiLevelType w:val="hybridMultilevel"/>
    <w:tmpl w:val="78283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32B49"/>
    <w:multiLevelType w:val="hybridMultilevel"/>
    <w:tmpl w:val="B65A23AA"/>
    <w:lvl w:ilvl="0" w:tplc="12162F9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333BB"/>
    <w:multiLevelType w:val="multilevel"/>
    <w:tmpl w:val="6E8A2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7ADA60D7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E01B3D"/>
    <w:multiLevelType w:val="hybridMultilevel"/>
    <w:tmpl w:val="5BF8CA9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22"/>
  </w:num>
  <w:num w:numId="5">
    <w:abstractNumId w:val="17"/>
  </w:num>
  <w:num w:numId="6">
    <w:abstractNumId w:val="5"/>
  </w:num>
  <w:num w:numId="7">
    <w:abstractNumId w:val="1"/>
  </w:num>
  <w:num w:numId="8">
    <w:abstractNumId w:val="14"/>
  </w:num>
  <w:num w:numId="9">
    <w:abstractNumId w:val="27"/>
  </w:num>
  <w:num w:numId="10">
    <w:abstractNumId w:val="26"/>
  </w:num>
  <w:num w:numId="11">
    <w:abstractNumId w:val="11"/>
  </w:num>
  <w:num w:numId="12">
    <w:abstractNumId w:val="12"/>
  </w:num>
  <w:num w:numId="13">
    <w:abstractNumId w:val="25"/>
  </w:num>
  <w:num w:numId="14">
    <w:abstractNumId w:val="16"/>
  </w:num>
  <w:num w:numId="15">
    <w:abstractNumId w:val="13"/>
  </w:num>
  <w:num w:numId="16">
    <w:abstractNumId w:val="15"/>
  </w:num>
  <w:num w:numId="17">
    <w:abstractNumId w:val="9"/>
  </w:num>
  <w:num w:numId="18">
    <w:abstractNumId w:val="24"/>
  </w:num>
  <w:num w:numId="19">
    <w:abstractNumId w:val="18"/>
  </w:num>
  <w:num w:numId="20">
    <w:abstractNumId w:val="19"/>
  </w:num>
  <w:num w:numId="21">
    <w:abstractNumId w:val="23"/>
  </w:num>
  <w:num w:numId="22">
    <w:abstractNumId w:val="10"/>
  </w:num>
  <w:num w:numId="23">
    <w:abstractNumId w:val="20"/>
  </w:num>
  <w:num w:numId="24">
    <w:abstractNumId w:val="8"/>
  </w:num>
  <w:num w:numId="25">
    <w:abstractNumId w:val="6"/>
  </w:num>
  <w:num w:numId="26">
    <w:abstractNumId w:val="21"/>
  </w:num>
  <w:num w:numId="27">
    <w:abstractNumId w:val="4"/>
  </w:num>
  <w:num w:numId="2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4CA"/>
    <w:rsid w:val="00000515"/>
    <w:rsid w:val="00000ECA"/>
    <w:rsid w:val="00001FC3"/>
    <w:rsid w:val="00002375"/>
    <w:rsid w:val="00003131"/>
    <w:rsid w:val="000037B1"/>
    <w:rsid w:val="000037FB"/>
    <w:rsid w:val="00004535"/>
    <w:rsid w:val="00004885"/>
    <w:rsid w:val="00004D8C"/>
    <w:rsid w:val="00004DCB"/>
    <w:rsid w:val="000051F0"/>
    <w:rsid w:val="0000553B"/>
    <w:rsid w:val="00006780"/>
    <w:rsid w:val="000068EE"/>
    <w:rsid w:val="00006C7A"/>
    <w:rsid w:val="00006DCD"/>
    <w:rsid w:val="0000792C"/>
    <w:rsid w:val="00007CA1"/>
    <w:rsid w:val="000101EF"/>
    <w:rsid w:val="00010E97"/>
    <w:rsid w:val="00010FD1"/>
    <w:rsid w:val="00011162"/>
    <w:rsid w:val="000124D1"/>
    <w:rsid w:val="0001289E"/>
    <w:rsid w:val="00013031"/>
    <w:rsid w:val="0001321B"/>
    <w:rsid w:val="00013492"/>
    <w:rsid w:val="00013B63"/>
    <w:rsid w:val="000141F0"/>
    <w:rsid w:val="00015B1A"/>
    <w:rsid w:val="00015BCB"/>
    <w:rsid w:val="000162B2"/>
    <w:rsid w:val="00016DCE"/>
    <w:rsid w:val="00017309"/>
    <w:rsid w:val="000174BF"/>
    <w:rsid w:val="00017FA8"/>
    <w:rsid w:val="000205C1"/>
    <w:rsid w:val="00020D61"/>
    <w:rsid w:val="0002130A"/>
    <w:rsid w:val="00021C67"/>
    <w:rsid w:val="00021DEC"/>
    <w:rsid w:val="000222F7"/>
    <w:rsid w:val="00023C29"/>
    <w:rsid w:val="00024D17"/>
    <w:rsid w:val="00024E37"/>
    <w:rsid w:val="0002506A"/>
    <w:rsid w:val="000255A1"/>
    <w:rsid w:val="000258DD"/>
    <w:rsid w:val="0002591B"/>
    <w:rsid w:val="000266AE"/>
    <w:rsid w:val="00026905"/>
    <w:rsid w:val="00026977"/>
    <w:rsid w:val="00026EF9"/>
    <w:rsid w:val="00027333"/>
    <w:rsid w:val="000300FE"/>
    <w:rsid w:val="00030EF9"/>
    <w:rsid w:val="00030F74"/>
    <w:rsid w:val="00031EDD"/>
    <w:rsid w:val="000321DC"/>
    <w:rsid w:val="000349B7"/>
    <w:rsid w:val="0003540B"/>
    <w:rsid w:val="00036C45"/>
    <w:rsid w:val="000377E3"/>
    <w:rsid w:val="00037A21"/>
    <w:rsid w:val="00040438"/>
    <w:rsid w:val="000404F2"/>
    <w:rsid w:val="00040A52"/>
    <w:rsid w:val="00040B19"/>
    <w:rsid w:val="000413B8"/>
    <w:rsid w:val="0004182E"/>
    <w:rsid w:val="000418C8"/>
    <w:rsid w:val="0004210D"/>
    <w:rsid w:val="00042BFC"/>
    <w:rsid w:val="00042CD8"/>
    <w:rsid w:val="000430CF"/>
    <w:rsid w:val="0004353C"/>
    <w:rsid w:val="00043703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47FDA"/>
    <w:rsid w:val="0005055B"/>
    <w:rsid w:val="000505E0"/>
    <w:rsid w:val="00051135"/>
    <w:rsid w:val="00051F62"/>
    <w:rsid w:val="0005201C"/>
    <w:rsid w:val="0005291A"/>
    <w:rsid w:val="00052AE3"/>
    <w:rsid w:val="00053849"/>
    <w:rsid w:val="00053A47"/>
    <w:rsid w:val="0005456E"/>
    <w:rsid w:val="00054A06"/>
    <w:rsid w:val="00054ACE"/>
    <w:rsid w:val="00054DAB"/>
    <w:rsid w:val="0005504C"/>
    <w:rsid w:val="00055873"/>
    <w:rsid w:val="00055B8E"/>
    <w:rsid w:val="0005602E"/>
    <w:rsid w:val="00056057"/>
    <w:rsid w:val="0005676C"/>
    <w:rsid w:val="000572A7"/>
    <w:rsid w:val="000575F6"/>
    <w:rsid w:val="00057DF9"/>
    <w:rsid w:val="00057F6C"/>
    <w:rsid w:val="00060586"/>
    <w:rsid w:val="00060FDB"/>
    <w:rsid w:val="000612C5"/>
    <w:rsid w:val="00061926"/>
    <w:rsid w:val="000621A9"/>
    <w:rsid w:val="0006263A"/>
    <w:rsid w:val="00062EF8"/>
    <w:rsid w:val="00063485"/>
    <w:rsid w:val="00063F57"/>
    <w:rsid w:val="0006480B"/>
    <w:rsid w:val="00064A2B"/>
    <w:rsid w:val="0006549C"/>
    <w:rsid w:val="00065D64"/>
    <w:rsid w:val="000667D1"/>
    <w:rsid w:val="00066C2E"/>
    <w:rsid w:val="00067087"/>
    <w:rsid w:val="0006739D"/>
    <w:rsid w:val="0006777C"/>
    <w:rsid w:val="00067FE2"/>
    <w:rsid w:val="00070362"/>
    <w:rsid w:val="0007118F"/>
    <w:rsid w:val="000716FB"/>
    <w:rsid w:val="00072E75"/>
    <w:rsid w:val="00072EFA"/>
    <w:rsid w:val="00073785"/>
    <w:rsid w:val="0007399C"/>
    <w:rsid w:val="00074375"/>
    <w:rsid w:val="000743A0"/>
    <w:rsid w:val="00074BF5"/>
    <w:rsid w:val="000752CD"/>
    <w:rsid w:val="00075680"/>
    <w:rsid w:val="000756AE"/>
    <w:rsid w:val="00075999"/>
    <w:rsid w:val="000769E6"/>
    <w:rsid w:val="00077477"/>
    <w:rsid w:val="000805B2"/>
    <w:rsid w:val="00080D74"/>
    <w:rsid w:val="00081616"/>
    <w:rsid w:val="00081A9C"/>
    <w:rsid w:val="000826FF"/>
    <w:rsid w:val="00082A49"/>
    <w:rsid w:val="000830C1"/>
    <w:rsid w:val="00083322"/>
    <w:rsid w:val="00084255"/>
    <w:rsid w:val="0008425D"/>
    <w:rsid w:val="00085239"/>
    <w:rsid w:val="000862BA"/>
    <w:rsid w:val="00086B50"/>
    <w:rsid w:val="00086C4D"/>
    <w:rsid w:val="0008760B"/>
    <w:rsid w:val="00087E16"/>
    <w:rsid w:val="00087E29"/>
    <w:rsid w:val="000904C6"/>
    <w:rsid w:val="00090573"/>
    <w:rsid w:val="00090D3D"/>
    <w:rsid w:val="000921E3"/>
    <w:rsid w:val="0009223F"/>
    <w:rsid w:val="00092556"/>
    <w:rsid w:val="000931C3"/>
    <w:rsid w:val="00093648"/>
    <w:rsid w:val="0009437A"/>
    <w:rsid w:val="000947B7"/>
    <w:rsid w:val="00094847"/>
    <w:rsid w:val="000953ED"/>
    <w:rsid w:val="00095671"/>
    <w:rsid w:val="000958D6"/>
    <w:rsid w:val="00095920"/>
    <w:rsid w:val="00095F53"/>
    <w:rsid w:val="00096184"/>
    <w:rsid w:val="00096187"/>
    <w:rsid w:val="0009653B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D70"/>
    <w:rsid w:val="000A3A10"/>
    <w:rsid w:val="000A3ACB"/>
    <w:rsid w:val="000A49DE"/>
    <w:rsid w:val="000A4B74"/>
    <w:rsid w:val="000A5374"/>
    <w:rsid w:val="000A54DF"/>
    <w:rsid w:val="000A5BCF"/>
    <w:rsid w:val="000A5F1A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9D7"/>
    <w:rsid w:val="000B546F"/>
    <w:rsid w:val="000B65BE"/>
    <w:rsid w:val="000B6BDF"/>
    <w:rsid w:val="000B6CBC"/>
    <w:rsid w:val="000B71B6"/>
    <w:rsid w:val="000B7D5E"/>
    <w:rsid w:val="000C133A"/>
    <w:rsid w:val="000C1DBD"/>
    <w:rsid w:val="000C2DE1"/>
    <w:rsid w:val="000C3052"/>
    <w:rsid w:val="000C3241"/>
    <w:rsid w:val="000C393F"/>
    <w:rsid w:val="000C4C76"/>
    <w:rsid w:val="000C5759"/>
    <w:rsid w:val="000C5E7D"/>
    <w:rsid w:val="000C6110"/>
    <w:rsid w:val="000C673C"/>
    <w:rsid w:val="000C69F8"/>
    <w:rsid w:val="000C71D9"/>
    <w:rsid w:val="000C7212"/>
    <w:rsid w:val="000D037E"/>
    <w:rsid w:val="000D0A0F"/>
    <w:rsid w:val="000D0AB8"/>
    <w:rsid w:val="000D0F9A"/>
    <w:rsid w:val="000D148D"/>
    <w:rsid w:val="000D14EB"/>
    <w:rsid w:val="000D1610"/>
    <w:rsid w:val="000D1739"/>
    <w:rsid w:val="000D206C"/>
    <w:rsid w:val="000D296D"/>
    <w:rsid w:val="000D2AE0"/>
    <w:rsid w:val="000D316F"/>
    <w:rsid w:val="000D32BE"/>
    <w:rsid w:val="000D362A"/>
    <w:rsid w:val="000D3717"/>
    <w:rsid w:val="000D37FA"/>
    <w:rsid w:val="000D3C56"/>
    <w:rsid w:val="000D4324"/>
    <w:rsid w:val="000D46EE"/>
    <w:rsid w:val="000D4DE6"/>
    <w:rsid w:val="000D55EA"/>
    <w:rsid w:val="000D5714"/>
    <w:rsid w:val="000D59D6"/>
    <w:rsid w:val="000D5AB0"/>
    <w:rsid w:val="000D5AD1"/>
    <w:rsid w:val="000D5E4D"/>
    <w:rsid w:val="000D6E96"/>
    <w:rsid w:val="000D7268"/>
    <w:rsid w:val="000D7783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C9B"/>
    <w:rsid w:val="000E4D01"/>
    <w:rsid w:val="000E5830"/>
    <w:rsid w:val="000E5C4E"/>
    <w:rsid w:val="000E65A7"/>
    <w:rsid w:val="000E6635"/>
    <w:rsid w:val="000E6F62"/>
    <w:rsid w:val="000E7B70"/>
    <w:rsid w:val="000E7F51"/>
    <w:rsid w:val="000F00D8"/>
    <w:rsid w:val="000F095B"/>
    <w:rsid w:val="000F0AF7"/>
    <w:rsid w:val="000F0BB8"/>
    <w:rsid w:val="000F13C4"/>
    <w:rsid w:val="000F13D7"/>
    <w:rsid w:val="000F17E4"/>
    <w:rsid w:val="000F1CF3"/>
    <w:rsid w:val="000F20CD"/>
    <w:rsid w:val="000F2965"/>
    <w:rsid w:val="000F34C7"/>
    <w:rsid w:val="000F3B40"/>
    <w:rsid w:val="000F42EA"/>
    <w:rsid w:val="000F4CAF"/>
    <w:rsid w:val="000F4F44"/>
    <w:rsid w:val="000F53CB"/>
    <w:rsid w:val="000F6881"/>
    <w:rsid w:val="000F6C32"/>
    <w:rsid w:val="000F6ECE"/>
    <w:rsid w:val="00100097"/>
    <w:rsid w:val="001000E9"/>
    <w:rsid w:val="00100169"/>
    <w:rsid w:val="001005B0"/>
    <w:rsid w:val="0010067A"/>
    <w:rsid w:val="00101489"/>
    <w:rsid w:val="00101A0E"/>
    <w:rsid w:val="00101ACE"/>
    <w:rsid w:val="00102147"/>
    <w:rsid w:val="00103658"/>
    <w:rsid w:val="0010366C"/>
    <w:rsid w:val="00103863"/>
    <w:rsid w:val="00104058"/>
    <w:rsid w:val="0010405D"/>
    <w:rsid w:val="00104228"/>
    <w:rsid w:val="00104A80"/>
    <w:rsid w:val="001050B7"/>
    <w:rsid w:val="0010521E"/>
    <w:rsid w:val="00105820"/>
    <w:rsid w:val="00105CEE"/>
    <w:rsid w:val="0010660E"/>
    <w:rsid w:val="00106A95"/>
    <w:rsid w:val="00106CC3"/>
    <w:rsid w:val="00106E7E"/>
    <w:rsid w:val="001115C0"/>
    <w:rsid w:val="001115F4"/>
    <w:rsid w:val="00111AD9"/>
    <w:rsid w:val="00111F0F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777F"/>
    <w:rsid w:val="0011793B"/>
    <w:rsid w:val="00117957"/>
    <w:rsid w:val="001203DB"/>
    <w:rsid w:val="0012079F"/>
    <w:rsid w:val="001207F3"/>
    <w:rsid w:val="001216EE"/>
    <w:rsid w:val="0012180C"/>
    <w:rsid w:val="00122842"/>
    <w:rsid w:val="00122E50"/>
    <w:rsid w:val="00123003"/>
    <w:rsid w:val="0012345C"/>
    <w:rsid w:val="00123975"/>
    <w:rsid w:val="00123AE4"/>
    <w:rsid w:val="00123DED"/>
    <w:rsid w:val="0012402C"/>
    <w:rsid w:val="0012467D"/>
    <w:rsid w:val="001246EC"/>
    <w:rsid w:val="001249D7"/>
    <w:rsid w:val="00124E10"/>
    <w:rsid w:val="00125078"/>
    <w:rsid w:val="001252FE"/>
    <w:rsid w:val="00125DB5"/>
    <w:rsid w:val="00126941"/>
    <w:rsid w:val="001273C9"/>
    <w:rsid w:val="001274AC"/>
    <w:rsid w:val="001275E6"/>
    <w:rsid w:val="00127DE2"/>
    <w:rsid w:val="00127F28"/>
    <w:rsid w:val="00130714"/>
    <w:rsid w:val="00130819"/>
    <w:rsid w:val="00130953"/>
    <w:rsid w:val="00131683"/>
    <w:rsid w:val="00131AC6"/>
    <w:rsid w:val="00132138"/>
    <w:rsid w:val="001321CE"/>
    <w:rsid w:val="001322B0"/>
    <w:rsid w:val="00132767"/>
    <w:rsid w:val="00132917"/>
    <w:rsid w:val="0013334C"/>
    <w:rsid w:val="0013378E"/>
    <w:rsid w:val="00133EBD"/>
    <w:rsid w:val="00135015"/>
    <w:rsid w:val="00135095"/>
    <w:rsid w:val="00135829"/>
    <w:rsid w:val="001358A7"/>
    <w:rsid w:val="001358F4"/>
    <w:rsid w:val="00135B0E"/>
    <w:rsid w:val="0013612A"/>
    <w:rsid w:val="0013655C"/>
    <w:rsid w:val="00136826"/>
    <w:rsid w:val="00136998"/>
    <w:rsid w:val="00136AAD"/>
    <w:rsid w:val="00137280"/>
    <w:rsid w:val="00137288"/>
    <w:rsid w:val="00137480"/>
    <w:rsid w:val="001376F7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E42"/>
    <w:rsid w:val="0014371C"/>
    <w:rsid w:val="00143D28"/>
    <w:rsid w:val="00143FFE"/>
    <w:rsid w:val="0014471E"/>
    <w:rsid w:val="0014491B"/>
    <w:rsid w:val="00144A66"/>
    <w:rsid w:val="00144B3F"/>
    <w:rsid w:val="00144E04"/>
    <w:rsid w:val="001454C4"/>
    <w:rsid w:val="00147D65"/>
    <w:rsid w:val="00147D91"/>
    <w:rsid w:val="001508E1"/>
    <w:rsid w:val="001510ED"/>
    <w:rsid w:val="00151805"/>
    <w:rsid w:val="00152066"/>
    <w:rsid w:val="00152A3B"/>
    <w:rsid w:val="0015321A"/>
    <w:rsid w:val="0015347E"/>
    <w:rsid w:val="00153A48"/>
    <w:rsid w:val="00153A6B"/>
    <w:rsid w:val="00153B13"/>
    <w:rsid w:val="00153EEF"/>
    <w:rsid w:val="00153F29"/>
    <w:rsid w:val="00154437"/>
    <w:rsid w:val="001544AB"/>
    <w:rsid w:val="001550C2"/>
    <w:rsid w:val="00156260"/>
    <w:rsid w:val="001567EA"/>
    <w:rsid w:val="00157D70"/>
    <w:rsid w:val="0016019C"/>
    <w:rsid w:val="00160674"/>
    <w:rsid w:val="00160786"/>
    <w:rsid w:val="0016202D"/>
    <w:rsid w:val="00162262"/>
    <w:rsid w:val="00162BD5"/>
    <w:rsid w:val="00162C2D"/>
    <w:rsid w:val="00162CF1"/>
    <w:rsid w:val="00162CF4"/>
    <w:rsid w:val="00162F82"/>
    <w:rsid w:val="001630E4"/>
    <w:rsid w:val="001639BC"/>
    <w:rsid w:val="00163AA6"/>
    <w:rsid w:val="00163AFC"/>
    <w:rsid w:val="00164646"/>
    <w:rsid w:val="001647FA"/>
    <w:rsid w:val="001648DD"/>
    <w:rsid w:val="00165137"/>
    <w:rsid w:val="0016634F"/>
    <w:rsid w:val="00166493"/>
    <w:rsid w:val="001669F9"/>
    <w:rsid w:val="0016700E"/>
    <w:rsid w:val="0016764C"/>
    <w:rsid w:val="00167667"/>
    <w:rsid w:val="00170397"/>
    <w:rsid w:val="001706E4"/>
    <w:rsid w:val="001708D0"/>
    <w:rsid w:val="00171D7E"/>
    <w:rsid w:val="00171F14"/>
    <w:rsid w:val="001729E1"/>
    <w:rsid w:val="001729F6"/>
    <w:rsid w:val="00172B61"/>
    <w:rsid w:val="00172C20"/>
    <w:rsid w:val="00172E68"/>
    <w:rsid w:val="001736A7"/>
    <w:rsid w:val="001738A5"/>
    <w:rsid w:val="00173A00"/>
    <w:rsid w:val="0017498D"/>
    <w:rsid w:val="00174DDB"/>
    <w:rsid w:val="001752EC"/>
    <w:rsid w:val="00175B5A"/>
    <w:rsid w:val="00175B83"/>
    <w:rsid w:val="00176414"/>
    <w:rsid w:val="00176698"/>
    <w:rsid w:val="0017714C"/>
    <w:rsid w:val="0017722E"/>
    <w:rsid w:val="00177711"/>
    <w:rsid w:val="00177A0D"/>
    <w:rsid w:val="00177DFF"/>
    <w:rsid w:val="00177EBD"/>
    <w:rsid w:val="0018016C"/>
    <w:rsid w:val="00180A52"/>
    <w:rsid w:val="00180E60"/>
    <w:rsid w:val="001817BA"/>
    <w:rsid w:val="00181B3A"/>
    <w:rsid w:val="001820B2"/>
    <w:rsid w:val="001821E9"/>
    <w:rsid w:val="00182C3D"/>
    <w:rsid w:val="001836DF"/>
    <w:rsid w:val="00183CC6"/>
    <w:rsid w:val="00183F11"/>
    <w:rsid w:val="001840F5"/>
    <w:rsid w:val="00184DAB"/>
    <w:rsid w:val="00184F51"/>
    <w:rsid w:val="00185257"/>
    <w:rsid w:val="00185E59"/>
    <w:rsid w:val="00185F10"/>
    <w:rsid w:val="001861B1"/>
    <w:rsid w:val="001862B7"/>
    <w:rsid w:val="00186395"/>
    <w:rsid w:val="0018643A"/>
    <w:rsid w:val="00186926"/>
    <w:rsid w:val="00186B4D"/>
    <w:rsid w:val="0018767B"/>
    <w:rsid w:val="00190927"/>
    <w:rsid w:val="00190BD5"/>
    <w:rsid w:val="00191626"/>
    <w:rsid w:val="00191727"/>
    <w:rsid w:val="00191EBF"/>
    <w:rsid w:val="001925E5"/>
    <w:rsid w:val="00193987"/>
    <w:rsid w:val="0019573B"/>
    <w:rsid w:val="0019592C"/>
    <w:rsid w:val="00196085"/>
    <w:rsid w:val="00196B90"/>
    <w:rsid w:val="00196FF4"/>
    <w:rsid w:val="0019734F"/>
    <w:rsid w:val="001A0303"/>
    <w:rsid w:val="001A067A"/>
    <w:rsid w:val="001A1E0F"/>
    <w:rsid w:val="001A23B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51D8"/>
    <w:rsid w:val="001A61A0"/>
    <w:rsid w:val="001A6AFE"/>
    <w:rsid w:val="001A706D"/>
    <w:rsid w:val="001A71EB"/>
    <w:rsid w:val="001A72EE"/>
    <w:rsid w:val="001B0023"/>
    <w:rsid w:val="001B00B2"/>
    <w:rsid w:val="001B0149"/>
    <w:rsid w:val="001B0251"/>
    <w:rsid w:val="001B1565"/>
    <w:rsid w:val="001B1ADA"/>
    <w:rsid w:val="001B2993"/>
    <w:rsid w:val="001B3754"/>
    <w:rsid w:val="001B427A"/>
    <w:rsid w:val="001B4F3E"/>
    <w:rsid w:val="001B5332"/>
    <w:rsid w:val="001B54E9"/>
    <w:rsid w:val="001B6507"/>
    <w:rsid w:val="001B70CF"/>
    <w:rsid w:val="001B748B"/>
    <w:rsid w:val="001B7EE0"/>
    <w:rsid w:val="001C0085"/>
    <w:rsid w:val="001C063F"/>
    <w:rsid w:val="001C16A9"/>
    <w:rsid w:val="001C1E53"/>
    <w:rsid w:val="001C211D"/>
    <w:rsid w:val="001C2BB5"/>
    <w:rsid w:val="001C3474"/>
    <w:rsid w:val="001C3981"/>
    <w:rsid w:val="001C3C43"/>
    <w:rsid w:val="001C3DC6"/>
    <w:rsid w:val="001C4F5F"/>
    <w:rsid w:val="001C589B"/>
    <w:rsid w:val="001C58A6"/>
    <w:rsid w:val="001C5F88"/>
    <w:rsid w:val="001C619C"/>
    <w:rsid w:val="001C69A3"/>
    <w:rsid w:val="001C6B9A"/>
    <w:rsid w:val="001C7F47"/>
    <w:rsid w:val="001D006C"/>
    <w:rsid w:val="001D0285"/>
    <w:rsid w:val="001D0578"/>
    <w:rsid w:val="001D0593"/>
    <w:rsid w:val="001D1258"/>
    <w:rsid w:val="001D19F8"/>
    <w:rsid w:val="001D1CFF"/>
    <w:rsid w:val="001D257F"/>
    <w:rsid w:val="001D2B3C"/>
    <w:rsid w:val="001D2E6C"/>
    <w:rsid w:val="001D39A2"/>
    <w:rsid w:val="001D3FA7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462"/>
    <w:rsid w:val="001E3A45"/>
    <w:rsid w:val="001E420B"/>
    <w:rsid w:val="001E4704"/>
    <w:rsid w:val="001E5BB2"/>
    <w:rsid w:val="001E5D1F"/>
    <w:rsid w:val="001E5EB1"/>
    <w:rsid w:val="001E6C1B"/>
    <w:rsid w:val="001E719A"/>
    <w:rsid w:val="001E750C"/>
    <w:rsid w:val="001E79E7"/>
    <w:rsid w:val="001F0546"/>
    <w:rsid w:val="001F0DDF"/>
    <w:rsid w:val="001F1B1E"/>
    <w:rsid w:val="001F1DFA"/>
    <w:rsid w:val="001F2017"/>
    <w:rsid w:val="001F22A9"/>
    <w:rsid w:val="001F2E08"/>
    <w:rsid w:val="001F39AB"/>
    <w:rsid w:val="001F45E8"/>
    <w:rsid w:val="001F51CB"/>
    <w:rsid w:val="001F53A2"/>
    <w:rsid w:val="001F5C95"/>
    <w:rsid w:val="001F5C9E"/>
    <w:rsid w:val="001F5E73"/>
    <w:rsid w:val="001F5ED8"/>
    <w:rsid w:val="001F5F10"/>
    <w:rsid w:val="001F644E"/>
    <w:rsid w:val="001F6660"/>
    <w:rsid w:val="001F6E45"/>
    <w:rsid w:val="001F7317"/>
    <w:rsid w:val="001F798D"/>
    <w:rsid w:val="001F7DD6"/>
    <w:rsid w:val="002000F2"/>
    <w:rsid w:val="002000FC"/>
    <w:rsid w:val="00200A92"/>
    <w:rsid w:val="00200BF9"/>
    <w:rsid w:val="00202D2E"/>
    <w:rsid w:val="00203159"/>
    <w:rsid w:val="00203A6E"/>
    <w:rsid w:val="00203F00"/>
    <w:rsid w:val="00203F5C"/>
    <w:rsid w:val="002047DE"/>
    <w:rsid w:val="00204A5A"/>
    <w:rsid w:val="00204C12"/>
    <w:rsid w:val="0020539A"/>
    <w:rsid w:val="00205635"/>
    <w:rsid w:val="00205AB2"/>
    <w:rsid w:val="00205CB2"/>
    <w:rsid w:val="0020610B"/>
    <w:rsid w:val="002063A7"/>
    <w:rsid w:val="0020674D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7B"/>
    <w:rsid w:val="00211DD9"/>
    <w:rsid w:val="00212816"/>
    <w:rsid w:val="002130BD"/>
    <w:rsid w:val="00213851"/>
    <w:rsid w:val="0021463B"/>
    <w:rsid w:val="00214945"/>
    <w:rsid w:val="0021497E"/>
    <w:rsid w:val="00214E0D"/>
    <w:rsid w:val="0021586D"/>
    <w:rsid w:val="002162EA"/>
    <w:rsid w:val="002165F9"/>
    <w:rsid w:val="00216685"/>
    <w:rsid w:val="00216B17"/>
    <w:rsid w:val="00216BBF"/>
    <w:rsid w:val="00216E75"/>
    <w:rsid w:val="00217135"/>
    <w:rsid w:val="00217CE8"/>
    <w:rsid w:val="002202EC"/>
    <w:rsid w:val="002204ED"/>
    <w:rsid w:val="00220E92"/>
    <w:rsid w:val="0022135D"/>
    <w:rsid w:val="002222A4"/>
    <w:rsid w:val="00223833"/>
    <w:rsid w:val="00223ACD"/>
    <w:rsid w:val="00224A9B"/>
    <w:rsid w:val="002262B8"/>
    <w:rsid w:val="0022657F"/>
    <w:rsid w:val="002269A7"/>
    <w:rsid w:val="00226AF6"/>
    <w:rsid w:val="00226BD3"/>
    <w:rsid w:val="0022735A"/>
    <w:rsid w:val="00227873"/>
    <w:rsid w:val="002279D2"/>
    <w:rsid w:val="00227F9E"/>
    <w:rsid w:val="00230040"/>
    <w:rsid w:val="00230AD3"/>
    <w:rsid w:val="00230BB1"/>
    <w:rsid w:val="00231278"/>
    <w:rsid w:val="002314EE"/>
    <w:rsid w:val="00231740"/>
    <w:rsid w:val="00231D67"/>
    <w:rsid w:val="00232191"/>
    <w:rsid w:val="00232E9D"/>
    <w:rsid w:val="00233AEF"/>
    <w:rsid w:val="002344C8"/>
    <w:rsid w:val="002349C5"/>
    <w:rsid w:val="00234E30"/>
    <w:rsid w:val="00235581"/>
    <w:rsid w:val="00235698"/>
    <w:rsid w:val="002362E9"/>
    <w:rsid w:val="00236F71"/>
    <w:rsid w:val="00237066"/>
    <w:rsid w:val="002373FC"/>
    <w:rsid w:val="00237874"/>
    <w:rsid w:val="00237C6F"/>
    <w:rsid w:val="00237D22"/>
    <w:rsid w:val="00240B7D"/>
    <w:rsid w:val="00240C61"/>
    <w:rsid w:val="0024103F"/>
    <w:rsid w:val="00241C7B"/>
    <w:rsid w:val="00241E3A"/>
    <w:rsid w:val="00242166"/>
    <w:rsid w:val="002421F2"/>
    <w:rsid w:val="00242B2A"/>
    <w:rsid w:val="00242CAE"/>
    <w:rsid w:val="00243ACD"/>
    <w:rsid w:val="00244606"/>
    <w:rsid w:val="00244924"/>
    <w:rsid w:val="00244FEC"/>
    <w:rsid w:val="00245492"/>
    <w:rsid w:val="00245A41"/>
    <w:rsid w:val="00245B70"/>
    <w:rsid w:val="00245D7D"/>
    <w:rsid w:val="00245E39"/>
    <w:rsid w:val="00245FBA"/>
    <w:rsid w:val="00246C52"/>
    <w:rsid w:val="00246EB6"/>
    <w:rsid w:val="0024785A"/>
    <w:rsid w:val="00247DD1"/>
    <w:rsid w:val="00250BF4"/>
    <w:rsid w:val="00250D9C"/>
    <w:rsid w:val="00251117"/>
    <w:rsid w:val="002512A9"/>
    <w:rsid w:val="0025166A"/>
    <w:rsid w:val="0025169E"/>
    <w:rsid w:val="00251929"/>
    <w:rsid w:val="002519CE"/>
    <w:rsid w:val="00251F5E"/>
    <w:rsid w:val="002530D6"/>
    <w:rsid w:val="002530D9"/>
    <w:rsid w:val="0025325D"/>
    <w:rsid w:val="002533FF"/>
    <w:rsid w:val="00253400"/>
    <w:rsid w:val="002537F5"/>
    <w:rsid w:val="00254547"/>
    <w:rsid w:val="00256F02"/>
    <w:rsid w:val="002571C8"/>
    <w:rsid w:val="002572F1"/>
    <w:rsid w:val="00257A62"/>
    <w:rsid w:val="00260156"/>
    <w:rsid w:val="0026075E"/>
    <w:rsid w:val="00260FAD"/>
    <w:rsid w:val="00261D05"/>
    <w:rsid w:val="002623AC"/>
    <w:rsid w:val="00262979"/>
    <w:rsid w:val="00262B81"/>
    <w:rsid w:val="00263038"/>
    <w:rsid w:val="00263457"/>
    <w:rsid w:val="00263624"/>
    <w:rsid w:val="00263DD9"/>
    <w:rsid w:val="00263DE5"/>
    <w:rsid w:val="0026455A"/>
    <w:rsid w:val="0026468A"/>
    <w:rsid w:val="00264C28"/>
    <w:rsid w:val="00265255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D06"/>
    <w:rsid w:val="00272FEB"/>
    <w:rsid w:val="00273018"/>
    <w:rsid w:val="002738C9"/>
    <w:rsid w:val="00273B2D"/>
    <w:rsid w:val="00273CFB"/>
    <w:rsid w:val="002748CE"/>
    <w:rsid w:val="00274D08"/>
    <w:rsid w:val="00275464"/>
    <w:rsid w:val="002755A4"/>
    <w:rsid w:val="0027568B"/>
    <w:rsid w:val="002756D5"/>
    <w:rsid w:val="00275CD0"/>
    <w:rsid w:val="00276001"/>
    <w:rsid w:val="00276311"/>
    <w:rsid w:val="002764FB"/>
    <w:rsid w:val="00277E66"/>
    <w:rsid w:val="002801E2"/>
    <w:rsid w:val="0028073A"/>
    <w:rsid w:val="00280960"/>
    <w:rsid w:val="00281B68"/>
    <w:rsid w:val="002825CE"/>
    <w:rsid w:val="00283DBA"/>
    <w:rsid w:val="002845C1"/>
    <w:rsid w:val="00284E7F"/>
    <w:rsid w:val="00285520"/>
    <w:rsid w:val="00285894"/>
    <w:rsid w:val="00285E28"/>
    <w:rsid w:val="00286631"/>
    <w:rsid w:val="002868FF"/>
    <w:rsid w:val="00286C16"/>
    <w:rsid w:val="00286F76"/>
    <w:rsid w:val="00287376"/>
    <w:rsid w:val="002877DE"/>
    <w:rsid w:val="00287C28"/>
    <w:rsid w:val="00290254"/>
    <w:rsid w:val="0029178F"/>
    <w:rsid w:val="00293504"/>
    <w:rsid w:val="00293699"/>
    <w:rsid w:val="002944CA"/>
    <w:rsid w:val="00294722"/>
    <w:rsid w:val="00294AB1"/>
    <w:rsid w:val="00295226"/>
    <w:rsid w:val="002959F9"/>
    <w:rsid w:val="00295E6C"/>
    <w:rsid w:val="00295F1C"/>
    <w:rsid w:val="002964B7"/>
    <w:rsid w:val="00296FD8"/>
    <w:rsid w:val="0029743A"/>
    <w:rsid w:val="00297499"/>
    <w:rsid w:val="002974AA"/>
    <w:rsid w:val="00297F46"/>
    <w:rsid w:val="002A0581"/>
    <w:rsid w:val="002A05EF"/>
    <w:rsid w:val="002A0724"/>
    <w:rsid w:val="002A151B"/>
    <w:rsid w:val="002A1A57"/>
    <w:rsid w:val="002A1BE0"/>
    <w:rsid w:val="002A1DA1"/>
    <w:rsid w:val="002A205B"/>
    <w:rsid w:val="002A31FF"/>
    <w:rsid w:val="002A3610"/>
    <w:rsid w:val="002A3668"/>
    <w:rsid w:val="002A3771"/>
    <w:rsid w:val="002A3B12"/>
    <w:rsid w:val="002A3D00"/>
    <w:rsid w:val="002A4102"/>
    <w:rsid w:val="002A4918"/>
    <w:rsid w:val="002A4E20"/>
    <w:rsid w:val="002A523D"/>
    <w:rsid w:val="002A5838"/>
    <w:rsid w:val="002A5FC1"/>
    <w:rsid w:val="002A732C"/>
    <w:rsid w:val="002A7A6A"/>
    <w:rsid w:val="002A7AB4"/>
    <w:rsid w:val="002B07BF"/>
    <w:rsid w:val="002B0805"/>
    <w:rsid w:val="002B0C99"/>
    <w:rsid w:val="002B10F9"/>
    <w:rsid w:val="002B1183"/>
    <w:rsid w:val="002B1AA3"/>
    <w:rsid w:val="002B21D6"/>
    <w:rsid w:val="002B2C92"/>
    <w:rsid w:val="002B3081"/>
    <w:rsid w:val="002B318B"/>
    <w:rsid w:val="002B32BC"/>
    <w:rsid w:val="002B340B"/>
    <w:rsid w:val="002B34AE"/>
    <w:rsid w:val="002B38D2"/>
    <w:rsid w:val="002B3D90"/>
    <w:rsid w:val="002B4C39"/>
    <w:rsid w:val="002B5360"/>
    <w:rsid w:val="002B64FE"/>
    <w:rsid w:val="002B694E"/>
    <w:rsid w:val="002C04C2"/>
    <w:rsid w:val="002C0818"/>
    <w:rsid w:val="002C0AAF"/>
    <w:rsid w:val="002C203A"/>
    <w:rsid w:val="002C2E8A"/>
    <w:rsid w:val="002C2FCD"/>
    <w:rsid w:val="002C3AE4"/>
    <w:rsid w:val="002C3E89"/>
    <w:rsid w:val="002C4470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9D0"/>
    <w:rsid w:val="002D2B4E"/>
    <w:rsid w:val="002D3409"/>
    <w:rsid w:val="002D3968"/>
    <w:rsid w:val="002D425A"/>
    <w:rsid w:val="002D4A54"/>
    <w:rsid w:val="002D4E37"/>
    <w:rsid w:val="002D52E0"/>
    <w:rsid w:val="002D5DEA"/>
    <w:rsid w:val="002D6127"/>
    <w:rsid w:val="002E0E94"/>
    <w:rsid w:val="002E16BC"/>
    <w:rsid w:val="002E2923"/>
    <w:rsid w:val="002E2A76"/>
    <w:rsid w:val="002E306D"/>
    <w:rsid w:val="002E3653"/>
    <w:rsid w:val="002E38B7"/>
    <w:rsid w:val="002E390B"/>
    <w:rsid w:val="002E3E13"/>
    <w:rsid w:val="002E58E1"/>
    <w:rsid w:val="002E5BDD"/>
    <w:rsid w:val="002E5C2A"/>
    <w:rsid w:val="002E5C56"/>
    <w:rsid w:val="002E6714"/>
    <w:rsid w:val="002E7D09"/>
    <w:rsid w:val="002F0045"/>
    <w:rsid w:val="002F00F0"/>
    <w:rsid w:val="002F025B"/>
    <w:rsid w:val="002F0684"/>
    <w:rsid w:val="002F0ADB"/>
    <w:rsid w:val="002F0C02"/>
    <w:rsid w:val="002F24EF"/>
    <w:rsid w:val="002F2AE0"/>
    <w:rsid w:val="002F30B3"/>
    <w:rsid w:val="002F3A2F"/>
    <w:rsid w:val="002F3F16"/>
    <w:rsid w:val="002F413F"/>
    <w:rsid w:val="002F44AD"/>
    <w:rsid w:val="002F45D3"/>
    <w:rsid w:val="002F4934"/>
    <w:rsid w:val="002F49E4"/>
    <w:rsid w:val="002F4A1B"/>
    <w:rsid w:val="002F4A52"/>
    <w:rsid w:val="002F4CF5"/>
    <w:rsid w:val="002F4FC5"/>
    <w:rsid w:val="002F5422"/>
    <w:rsid w:val="002F5634"/>
    <w:rsid w:val="002F5BF0"/>
    <w:rsid w:val="002F5FDA"/>
    <w:rsid w:val="002F6BDA"/>
    <w:rsid w:val="002F7B6D"/>
    <w:rsid w:val="002F7D48"/>
    <w:rsid w:val="002F7EC5"/>
    <w:rsid w:val="00300180"/>
    <w:rsid w:val="003003AD"/>
    <w:rsid w:val="003011C0"/>
    <w:rsid w:val="00301EE4"/>
    <w:rsid w:val="003024DE"/>
    <w:rsid w:val="00302701"/>
    <w:rsid w:val="00302739"/>
    <w:rsid w:val="0030274D"/>
    <w:rsid w:val="00303B18"/>
    <w:rsid w:val="00303FD4"/>
    <w:rsid w:val="00304792"/>
    <w:rsid w:val="00304AC5"/>
    <w:rsid w:val="003065FB"/>
    <w:rsid w:val="00306EC3"/>
    <w:rsid w:val="00307B27"/>
    <w:rsid w:val="00307F28"/>
    <w:rsid w:val="003101DC"/>
    <w:rsid w:val="00310CC6"/>
    <w:rsid w:val="00311642"/>
    <w:rsid w:val="00311761"/>
    <w:rsid w:val="00311941"/>
    <w:rsid w:val="00311D33"/>
    <w:rsid w:val="003137A0"/>
    <w:rsid w:val="00313C4F"/>
    <w:rsid w:val="003141C2"/>
    <w:rsid w:val="0031599D"/>
    <w:rsid w:val="00316C58"/>
    <w:rsid w:val="00317050"/>
    <w:rsid w:val="0032034F"/>
    <w:rsid w:val="00320B1B"/>
    <w:rsid w:val="0032172E"/>
    <w:rsid w:val="00321822"/>
    <w:rsid w:val="00321B02"/>
    <w:rsid w:val="00322BC3"/>
    <w:rsid w:val="00322E3B"/>
    <w:rsid w:val="00322E6A"/>
    <w:rsid w:val="00323FAD"/>
    <w:rsid w:val="003249F8"/>
    <w:rsid w:val="00326990"/>
    <w:rsid w:val="00326BDD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92C"/>
    <w:rsid w:val="00335E2A"/>
    <w:rsid w:val="00336780"/>
    <w:rsid w:val="003367C5"/>
    <w:rsid w:val="00337C71"/>
    <w:rsid w:val="00340E58"/>
    <w:rsid w:val="00341087"/>
    <w:rsid w:val="0034118B"/>
    <w:rsid w:val="0034246D"/>
    <w:rsid w:val="0034305B"/>
    <w:rsid w:val="00343986"/>
    <w:rsid w:val="00343C24"/>
    <w:rsid w:val="0034445E"/>
    <w:rsid w:val="00344725"/>
    <w:rsid w:val="0034511B"/>
    <w:rsid w:val="0034745C"/>
    <w:rsid w:val="0035025F"/>
    <w:rsid w:val="0035030F"/>
    <w:rsid w:val="0035041A"/>
    <w:rsid w:val="003505AD"/>
    <w:rsid w:val="00350631"/>
    <w:rsid w:val="0035180B"/>
    <w:rsid w:val="00351C98"/>
    <w:rsid w:val="00351FE5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3"/>
    <w:rsid w:val="003539B2"/>
    <w:rsid w:val="0035414B"/>
    <w:rsid w:val="003552C6"/>
    <w:rsid w:val="003554E1"/>
    <w:rsid w:val="00355A83"/>
    <w:rsid w:val="003562D7"/>
    <w:rsid w:val="00356353"/>
    <w:rsid w:val="003567C9"/>
    <w:rsid w:val="00356CEC"/>
    <w:rsid w:val="00357659"/>
    <w:rsid w:val="00357712"/>
    <w:rsid w:val="003579F6"/>
    <w:rsid w:val="003604DB"/>
    <w:rsid w:val="003617B5"/>
    <w:rsid w:val="0036185C"/>
    <w:rsid w:val="0036262C"/>
    <w:rsid w:val="0036299A"/>
    <w:rsid w:val="00362C5A"/>
    <w:rsid w:val="00364DCD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200"/>
    <w:rsid w:val="003744CB"/>
    <w:rsid w:val="00374804"/>
    <w:rsid w:val="00374B71"/>
    <w:rsid w:val="00374F06"/>
    <w:rsid w:val="00375F1F"/>
    <w:rsid w:val="00375FFC"/>
    <w:rsid w:val="003761AA"/>
    <w:rsid w:val="003764FA"/>
    <w:rsid w:val="0037709A"/>
    <w:rsid w:val="00377146"/>
    <w:rsid w:val="00377397"/>
    <w:rsid w:val="003775BD"/>
    <w:rsid w:val="00380892"/>
    <w:rsid w:val="00381B2D"/>
    <w:rsid w:val="003821E7"/>
    <w:rsid w:val="00382903"/>
    <w:rsid w:val="00382CC0"/>
    <w:rsid w:val="00383D4B"/>
    <w:rsid w:val="00383DDB"/>
    <w:rsid w:val="003842A8"/>
    <w:rsid w:val="003848D9"/>
    <w:rsid w:val="003852CC"/>
    <w:rsid w:val="00385BD7"/>
    <w:rsid w:val="00385F14"/>
    <w:rsid w:val="00386A15"/>
    <w:rsid w:val="00386B71"/>
    <w:rsid w:val="0038702D"/>
    <w:rsid w:val="003870BC"/>
    <w:rsid w:val="0038732E"/>
    <w:rsid w:val="00387675"/>
    <w:rsid w:val="00387771"/>
    <w:rsid w:val="00387B2B"/>
    <w:rsid w:val="003901B4"/>
    <w:rsid w:val="003904B1"/>
    <w:rsid w:val="003907D2"/>
    <w:rsid w:val="00390C56"/>
    <w:rsid w:val="0039122C"/>
    <w:rsid w:val="0039124D"/>
    <w:rsid w:val="00391A92"/>
    <w:rsid w:val="003926BE"/>
    <w:rsid w:val="00392DB8"/>
    <w:rsid w:val="003934D4"/>
    <w:rsid w:val="00393B78"/>
    <w:rsid w:val="003946F2"/>
    <w:rsid w:val="00394775"/>
    <w:rsid w:val="00394B44"/>
    <w:rsid w:val="0039502C"/>
    <w:rsid w:val="00395444"/>
    <w:rsid w:val="003956FE"/>
    <w:rsid w:val="0039598F"/>
    <w:rsid w:val="0039610F"/>
    <w:rsid w:val="0039665F"/>
    <w:rsid w:val="003978B8"/>
    <w:rsid w:val="00397C89"/>
    <w:rsid w:val="00397FA9"/>
    <w:rsid w:val="003A0311"/>
    <w:rsid w:val="003A0736"/>
    <w:rsid w:val="003A1135"/>
    <w:rsid w:val="003A1341"/>
    <w:rsid w:val="003A180E"/>
    <w:rsid w:val="003A19E0"/>
    <w:rsid w:val="003A1C14"/>
    <w:rsid w:val="003A1DD5"/>
    <w:rsid w:val="003A2D39"/>
    <w:rsid w:val="003A2FE7"/>
    <w:rsid w:val="003A37E4"/>
    <w:rsid w:val="003A42BB"/>
    <w:rsid w:val="003A45FB"/>
    <w:rsid w:val="003A48FC"/>
    <w:rsid w:val="003A4E82"/>
    <w:rsid w:val="003A590E"/>
    <w:rsid w:val="003A5EE2"/>
    <w:rsid w:val="003A6330"/>
    <w:rsid w:val="003A680B"/>
    <w:rsid w:val="003A6B89"/>
    <w:rsid w:val="003A76A9"/>
    <w:rsid w:val="003A7747"/>
    <w:rsid w:val="003B0299"/>
    <w:rsid w:val="003B0B4D"/>
    <w:rsid w:val="003B110C"/>
    <w:rsid w:val="003B2A7E"/>
    <w:rsid w:val="003B2B79"/>
    <w:rsid w:val="003B4177"/>
    <w:rsid w:val="003B4482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0B03"/>
    <w:rsid w:val="003C1468"/>
    <w:rsid w:val="003C2C9D"/>
    <w:rsid w:val="003C3B73"/>
    <w:rsid w:val="003C4250"/>
    <w:rsid w:val="003C4B74"/>
    <w:rsid w:val="003C4F25"/>
    <w:rsid w:val="003C5278"/>
    <w:rsid w:val="003C6580"/>
    <w:rsid w:val="003C7A39"/>
    <w:rsid w:val="003D09DA"/>
    <w:rsid w:val="003D0D75"/>
    <w:rsid w:val="003D2339"/>
    <w:rsid w:val="003D26AA"/>
    <w:rsid w:val="003D378C"/>
    <w:rsid w:val="003D4350"/>
    <w:rsid w:val="003D4409"/>
    <w:rsid w:val="003D5717"/>
    <w:rsid w:val="003D5878"/>
    <w:rsid w:val="003D59A2"/>
    <w:rsid w:val="003D59FE"/>
    <w:rsid w:val="003D63BA"/>
    <w:rsid w:val="003D67EF"/>
    <w:rsid w:val="003D680E"/>
    <w:rsid w:val="003D79E8"/>
    <w:rsid w:val="003E0687"/>
    <w:rsid w:val="003E089F"/>
    <w:rsid w:val="003E0ADB"/>
    <w:rsid w:val="003E0CE4"/>
    <w:rsid w:val="003E1CF4"/>
    <w:rsid w:val="003E2BF4"/>
    <w:rsid w:val="003E3524"/>
    <w:rsid w:val="003E3981"/>
    <w:rsid w:val="003E3C5B"/>
    <w:rsid w:val="003E40C9"/>
    <w:rsid w:val="003E4CDB"/>
    <w:rsid w:val="003E4F6E"/>
    <w:rsid w:val="003E6592"/>
    <w:rsid w:val="003E6DFC"/>
    <w:rsid w:val="003E73BC"/>
    <w:rsid w:val="003F003D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9DF"/>
    <w:rsid w:val="003F2A56"/>
    <w:rsid w:val="003F4933"/>
    <w:rsid w:val="003F4977"/>
    <w:rsid w:val="003F4E1C"/>
    <w:rsid w:val="003F536B"/>
    <w:rsid w:val="003F586D"/>
    <w:rsid w:val="003F62B4"/>
    <w:rsid w:val="003F6853"/>
    <w:rsid w:val="003F6930"/>
    <w:rsid w:val="003F73A0"/>
    <w:rsid w:val="003F75DD"/>
    <w:rsid w:val="003F7DFF"/>
    <w:rsid w:val="0040015E"/>
    <w:rsid w:val="00400427"/>
    <w:rsid w:val="004017C6"/>
    <w:rsid w:val="004024AB"/>
    <w:rsid w:val="00402F2C"/>
    <w:rsid w:val="0040303D"/>
    <w:rsid w:val="0040379F"/>
    <w:rsid w:val="00403805"/>
    <w:rsid w:val="00403F25"/>
    <w:rsid w:val="00404859"/>
    <w:rsid w:val="0040495B"/>
    <w:rsid w:val="00405898"/>
    <w:rsid w:val="00405D64"/>
    <w:rsid w:val="00405D95"/>
    <w:rsid w:val="00405F90"/>
    <w:rsid w:val="00406108"/>
    <w:rsid w:val="00406412"/>
    <w:rsid w:val="00406F4B"/>
    <w:rsid w:val="00406FBD"/>
    <w:rsid w:val="004073B0"/>
    <w:rsid w:val="004075D5"/>
    <w:rsid w:val="00407612"/>
    <w:rsid w:val="0041029D"/>
    <w:rsid w:val="00411230"/>
    <w:rsid w:val="004118C9"/>
    <w:rsid w:val="004120C9"/>
    <w:rsid w:val="00412697"/>
    <w:rsid w:val="00413369"/>
    <w:rsid w:val="00413ED6"/>
    <w:rsid w:val="00414048"/>
    <w:rsid w:val="004145AE"/>
    <w:rsid w:val="00414A3C"/>
    <w:rsid w:val="0041577E"/>
    <w:rsid w:val="004157F6"/>
    <w:rsid w:val="004159D3"/>
    <w:rsid w:val="00415A14"/>
    <w:rsid w:val="00416011"/>
    <w:rsid w:val="0041616C"/>
    <w:rsid w:val="00416A66"/>
    <w:rsid w:val="0041759A"/>
    <w:rsid w:val="00417678"/>
    <w:rsid w:val="00417C08"/>
    <w:rsid w:val="00420126"/>
    <w:rsid w:val="004203CF"/>
    <w:rsid w:val="00420755"/>
    <w:rsid w:val="004209A3"/>
    <w:rsid w:val="00420CB7"/>
    <w:rsid w:val="004213E8"/>
    <w:rsid w:val="0042156E"/>
    <w:rsid w:val="004222BF"/>
    <w:rsid w:val="00422A01"/>
    <w:rsid w:val="00422DA1"/>
    <w:rsid w:val="00422DB5"/>
    <w:rsid w:val="00423326"/>
    <w:rsid w:val="004238B9"/>
    <w:rsid w:val="00425C97"/>
    <w:rsid w:val="00425E76"/>
    <w:rsid w:val="00425FFD"/>
    <w:rsid w:val="004262F8"/>
    <w:rsid w:val="00426442"/>
    <w:rsid w:val="0042654A"/>
    <w:rsid w:val="00426A93"/>
    <w:rsid w:val="00426DFA"/>
    <w:rsid w:val="004276E3"/>
    <w:rsid w:val="00427E67"/>
    <w:rsid w:val="00430178"/>
    <w:rsid w:val="00430495"/>
    <w:rsid w:val="0043189C"/>
    <w:rsid w:val="00431CB1"/>
    <w:rsid w:val="00431DB5"/>
    <w:rsid w:val="0043270B"/>
    <w:rsid w:val="00432780"/>
    <w:rsid w:val="00432F8F"/>
    <w:rsid w:val="00432F9E"/>
    <w:rsid w:val="00433106"/>
    <w:rsid w:val="00433BFF"/>
    <w:rsid w:val="00433CD4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A3B"/>
    <w:rsid w:val="004371AB"/>
    <w:rsid w:val="00437694"/>
    <w:rsid w:val="00437EF7"/>
    <w:rsid w:val="004402A7"/>
    <w:rsid w:val="0044035D"/>
    <w:rsid w:val="00440EA5"/>
    <w:rsid w:val="0044142F"/>
    <w:rsid w:val="00442824"/>
    <w:rsid w:val="00442FFB"/>
    <w:rsid w:val="004430FD"/>
    <w:rsid w:val="004442A7"/>
    <w:rsid w:val="00444901"/>
    <w:rsid w:val="00444934"/>
    <w:rsid w:val="00444F5E"/>
    <w:rsid w:val="00445513"/>
    <w:rsid w:val="00445907"/>
    <w:rsid w:val="00445CFF"/>
    <w:rsid w:val="004462AF"/>
    <w:rsid w:val="0044662A"/>
    <w:rsid w:val="00446E0E"/>
    <w:rsid w:val="00450778"/>
    <w:rsid w:val="00450D3B"/>
    <w:rsid w:val="00451061"/>
    <w:rsid w:val="004518D5"/>
    <w:rsid w:val="00451B06"/>
    <w:rsid w:val="00451BEB"/>
    <w:rsid w:val="0045205B"/>
    <w:rsid w:val="004527C0"/>
    <w:rsid w:val="00453871"/>
    <w:rsid w:val="00453901"/>
    <w:rsid w:val="00453DEF"/>
    <w:rsid w:val="004543E4"/>
    <w:rsid w:val="004548E5"/>
    <w:rsid w:val="00454F08"/>
    <w:rsid w:val="00455105"/>
    <w:rsid w:val="00456114"/>
    <w:rsid w:val="00456971"/>
    <w:rsid w:val="0045742D"/>
    <w:rsid w:val="00457C5E"/>
    <w:rsid w:val="00457EE4"/>
    <w:rsid w:val="0046026D"/>
    <w:rsid w:val="0046027A"/>
    <w:rsid w:val="004605CC"/>
    <w:rsid w:val="0046072D"/>
    <w:rsid w:val="00460921"/>
    <w:rsid w:val="00460958"/>
    <w:rsid w:val="0046110A"/>
    <w:rsid w:val="0046111A"/>
    <w:rsid w:val="004612C8"/>
    <w:rsid w:val="004613A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448"/>
    <w:rsid w:val="004635E0"/>
    <w:rsid w:val="0046434B"/>
    <w:rsid w:val="00464EE0"/>
    <w:rsid w:val="00465467"/>
    <w:rsid w:val="00465573"/>
    <w:rsid w:val="00465A7D"/>
    <w:rsid w:val="00465BB0"/>
    <w:rsid w:val="00465EB3"/>
    <w:rsid w:val="00466B9D"/>
    <w:rsid w:val="0047041E"/>
    <w:rsid w:val="00470750"/>
    <w:rsid w:val="004707F4"/>
    <w:rsid w:val="00470893"/>
    <w:rsid w:val="0047166D"/>
    <w:rsid w:val="00471856"/>
    <w:rsid w:val="00471B9B"/>
    <w:rsid w:val="00471DB0"/>
    <w:rsid w:val="00471FAB"/>
    <w:rsid w:val="00472ACB"/>
    <w:rsid w:val="00473F5F"/>
    <w:rsid w:val="0047410D"/>
    <w:rsid w:val="00474B5A"/>
    <w:rsid w:val="00475260"/>
    <w:rsid w:val="004755D5"/>
    <w:rsid w:val="00475E50"/>
    <w:rsid w:val="00475F90"/>
    <w:rsid w:val="00476B52"/>
    <w:rsid w:val="00476C28"/>
    <w:rsid w:val="00476D8B"/>
    <w:rsid w:val="00476EAE"/>
    <w:rsid w:val="004774C5"/>
    <w:rsid w:val="004775ED"/>
    <w:rsid w:val="00477A56"/>
    <w:rsid w:val="00480B03"/>
    <w:rsid w:val="00481607"/>
    <w:rsid w:val="00482389"/>
    <w:rsid w:val="00482943"/>
    <w:rsid w:val="00482ADC"/>
    <w:rsid w:val="00482FE1"/>
    <w:rsid w:val="00483D11"/>
    <w:rsid w:val="00483D20"/>
    <w:rsid w:val="0048406D"/>
    <w:rsid w:val="00484C46"/>
    <w:rsid w:val="004854EE"/>
    <w:rsid w:val="0048598C"/>
    <w:rsid w:val="00485E8A"/>
    <w:rsid w:val="004862DE"/>
    <w:rsid w:val="00486FA9"/>
    <w:rsid w:val="00487F28"/>
    <w:rsid w:val="00490649"/>
    <w:rsid w:val="0049093B"/>
    <w:rsid w:val="00490E94"/>
    <w:rsid w:val="00490EE3"/>
    <w:rsid w:val="0049143D"/>
    <w:rsid w:val="004916C3"/>
    <w:rsid w:val="004918A0"/>
    <w:rsid w:val="004924E5"/>
    <w:rsid w:val="00492619"/>
    <w:rsid w:val="0049277A"/>
    <w:rsid w:val="0049349F"/>
    <w:rsid w:val="004935A4"/>
    <w:rsid w:val="00493D08"/>
    <w:rsid w:val="0049400B"/>
    <w:rsid w:val="004942A3"/>
    <w:rsid w:val="00494E75"/>
    <w:rsid w:val="00495071"/>
    <w:rsid w:val="004961DB"/>
    <w:rsid w:val="00496BEF"/>
    <w:rsid w:val="004973BE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065"/>
    <w:rsid w:val="004A4900"/>
    <w:rsid w:val="004A4D38"/>
    <w:rsid w:val="004A4E7E"/>
    <w:rsid w:val="004A4E95"/>
    <w:rsid w:val="004A5270"/>
    <w:rsid w:val="004A57FC"/>
    <w:rsid w:val="004A6102"/>
    <w:rsid w:val="004A66B6"/>
    <w:rsid w:val="004A705C"/>
    <w:rsid w:val="004A7276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95"/>
    <w:rsid w:val="004B2CDB"/>
    <w:rsid w:val="004B3C1A"/>
    <w:rsid w:val="004B3C3F"/>
    <w:rsid w:val="004B3C64"/>
    <w:rsid w:val="004B45A2"/>
    <w:rsid w:val="004B4A0F"/>
    <w:rsid w:val="004B50E0"/>
    <w:rsid w:val="004B522E"/>
    <w:rsid w:val="004B55D9"/>
    <w:rsid w:val="004B55EC"/>
    <w:rsid w:val="004B5851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2371"/>
    <w:rsid w:val="004C25A2"/>
    <w:rsid w:val="004C2F01"/>
    <w:rsid w:val="004C3472"/>
    <w:rsid w:val="004C34E8"/>
    <w:rsid w:val="004C3C51"/>
    <w:rsid w:val="004C4BCE"/>
    <w:rsid w:val="004C4F33"/>
    <w:rsid w:val="004C521E"/>
    <w:rsid w:val="004C5EF0"/>
    <w:rsid w:val="004C6190"/>
    <w:rsid w:val="004C63D6"/>
    <w:rsid w:val="004C660B"/>
    <w:rsid w:val="004C730E"/>
    <w:rsid w:val="004C7739"/>
    <w:rsid w:val="004C7BDF"/>
    <w:rsid w:val="004D01A3"/>
    <w:rsid w:val="004D0E42"/>
    <w:rsid w:val="004D1A33"/>
    <w:rsid w:val="004D1D64"/>
    <w:rsid w:val="004D2474"/>
    <w:rsid w:val="004D27C4"/>
    <w:rsid w:val="004D2E57"/>
    <w:rsid w:val="004D3251"/>
    <w:rsid w:val="004D4968"/>
    <w:rsid w:val="004D4A8A"/>
    <w:rsid w:val="004D50CC"/>
    <w:rsid w:val="004D58D1"/>
    <w:rsid w:val="004D5C30"/>
    <w:rsid w:val="004D5F02"/>
    <w:rsid w:val="004D68C0"/>
    <w:rsid w:val="004D6A1A"/>
    <w:rsid w:val="004D6B0A"/>
    <w:rsid w:val="004D710C"/>
    <w:rsid w:val="004E0033"/>
    <w:rsid w:val="004E03B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C64"/>
    <w:rsid w:val="004E3FD8"/>
    <w:rsid w:val="004E471C"/>
    <w:rsid w:val="004E53AE"/>
    <w:rsid w:val="004E5449"/>
    <w:rsid w:val="004E5C61"/>
    <w:rsid w:val="004E6158"/>
    <w:rsid w:val="004E6184"/>
    <w:rsid w:val="004E6CEA"/>
    <w:rsid w:val="004E7200"/>
    <w:rsid w:val="004E76A5"/>
    <w:rsid w:val="004E773B"/>
    <w:rsid w:val="004E7B7F"/>
    <w:rsid w:val="004F01B4"/>
    <w:rsid w:val="004F020A"/>
    <w:rsid w:val="004F08CD"/>
    <w:rsid w:val="004F0F9F"/>
    <w:rsid w:val="004F133C"/>
    <w:rsid w:val="004F13D2"/>
    <w:rsid w:val="004F1A00"/>
    <w:rsid w:val="004F2826"/>
    <w:rsid w:val="004F2AA6"/>
    <w:rsid w:val="004F2B9C"/>
    <w:rsid w:val="004F2CCE"/>
    <w:rsid w:val="004F359A"/>
    <w:rsid w:val="004F3DD1"/>
    <w:rsid w:val="004F4E53"/>
    <w:rsid w:val="004F58AB"/>
    <w:rsid w:val="004F5A64"/>
    <w:rsid w:val="004F5B97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E3F"/>
    <w:rsid w:val="0050132F"/>
    <w:rsid w:val="00501723"/>
    <w:rsid w:val="005018DB"/>
    <w:rsid w:val="00501A8C"/>
    <w:rsid w:val="00501F0D"/>
    <w:rsid w:val="005029A2"/>
    <w:rsid w:val="00502FCA"/>
    <w:rsid w:val="005038A7"/>
    <w:rsid w:val="00503FAD"/>
    <w:rsid w:val="00504639"/>
    <w:rsid w:val="00504C5C"/>
    <w:rsid w:val="00505880"/>
    <w:rsid w:val="00505A2A"/>
    <w:rsid w:val="00505E39"/>
    <w:rsid w:val="0050614B"/>
    <w:rsid w:val="005063FA"/>
    <w:rsid w:val="00506571"/>
    <w:rsid w:val="00506A8D"/>
    <w:rsid w:val="00506C2E"/>
    <w:rsid w:val="005074C9"/>
    <w:rsid w:val="00507754"/>
    <w:rsid w:val="00507CAF"/>
    <w:rsid w:val="00510374"/>
    <w:rsid w:val="00510444"/>
    <w:rsid w:val="00510EC5"/>
    <w:rsid w:val="00511E67"/>
    <w:rsid w:val="00512747"/>
    <w:rsid w:val="00513F8F"/>
    <w:rsid w:val="005147E7"/>
    <w:rsid w:val="005149A2"/>
    <w:rsid w:val="00514CEE"/>
    <w:rsid w:val="005150E4"/>
    <w:rsid w:val="00515907"/>
    <w:rsid w:val="00515E2B"/>
    <w:rsid w:val="00516B96"/>
    <w:rsid w:val="005173A4"/>
    <w:rsid w:val="0052001B"/>
    <w:rsid w:val="00520EDD"/>
    <w:rsid w:val="005213C0"/>
    <w:rsid w:val="00521D65"/>
    <w:rsid w:val="005221A4"/>
    <w:rsid w:val="00523366"/>
    <w:rsid w:val="00523CCA"/>
    <w:rsid w:val="00523E18"/>
    <w:rsid w:val="00523F32"/>
    <w:rsid w:val="0052422C"/>
    <w:rsid w:val="005244D5"/>
    <w:rsid w:val="00524AD1"/>
    <w:rsid w:val="00524E6A"/>
    <w:rsid w:val="005251DA"/>
    <w:rsid w:val="005252E2"/>
    <w:rsid w:val="00525407"/>
    <w:rsid w:val="00525F71"/>
    <w:rsid w:val="00526270"/>
    <w:rsid w:val="005269C2"/>
    <w:rsid w:val="00526C8A"/>
    <w:rsid w:val="00527489"/>
    <w:rsid w:val="005279A6"/>
    <w:rsid w:val="00527F84"/>
    <w:rsid w:val="0053012B"/>
    <w:rsid w:val="00530AFD"/>
    <w:rsid w:val="00530F95"/>
    <w:rsid w:val="0053173A"/>
    <w:rsid w:val="00531824"/>
    <w:rsid w:val="00531AF4"/>
    <w:rsid w:val="00531F71"/>
    <w:rsid w:val="00532308"/>
    <w:rsid w:val="00532462"/>
    <w:rsid w:val="00532B16"/>
    <w:rsid w:val="00532C9D"/>
    <w:rsid w:val="00533215"/>
    <w:rsid w:val="005334E4"/>
    <w:rsid w:val="005347FB"/>
    <w:rsid w:val="005349EB"/>
    <w:rsid w:val="00534AA6"/>
    <w:rsid w:val="00534C83"/>
    <w:rsid w:val="00535A27"/>
    <w:rsid w:val="00536AEE"/>
    <w:rsid w:val="005373BD"/>
    <w:rsid w:val="00537BE9"/>
    <w:rsid w:val="00540147"/>
    <w:rsid w:val="005417A0"/>
    <w:rsid w:val="00541E24"/>
    <w:rsid w:val="00541E2B"/>
    <w:rsid w:val="005436D7"/>
    <w:rsid w:val="00543703"/>
    <w:rsid w:val="00543A66"/>
    <w:rsid w:val="00543A83"/>
    <w:rsid w:val="00543B93"/>
    <w:rsid w:val="0054556F"/>
    <w:rsid w:val="00545C3D"/>
    <w:rsid w:val="00545E6A"/>
    <w:rsid w:val="00546310"/>
    <w:rsid w:val="00546738"/>
    <w:rsid w:val="005467D6"/>
    <w:rsid w:val="00546942"/>
    <w:rsid w:val="00546F6A"/>
    <w:rsid w:val="00550C95"/>
    <w:rsid w:val="00550D6F"/>
    <w:rsid w:val="00550E4A"/>
    <w:rsid w:val="005511B1"/>
    <w:rsid w:val="00551E52"/>
    <w:rsid w:val="00552038"/>
    <w:rsid w:val="0055233E"/>
    <w:rsid w:val="00552569"/>
    <w:rsid w:val="005526F2"/>
    <w:rsid w:val="005537A3"/>
    <w:rsid w:val="00553C5A"/>
    <w:rsid w:val="0055410A"/>
    <w:rsid w:val="005547CB"/>
    <w:rsid w:val="00554DF7"/>
    <w:rsid w:val="00555713"/>
    <w:rsid w:val="00555772"/>
    <w:rsid w:val="005558DD"/>
    <w:rsid w:val="00555D6F"/>
    <w:rsid w:val="00556680"/>
    <w:rsid w:val="0055669D"/>
    <w:rsid w:val="005567BF"/>
    <w:rsid w:val="005569D2"/>
    <w:rsid w:val="005570E7"/>
    <w:rsid w:val="0055718D"/>
    <w:rsid w:val="00557464"/>
    <w:rsid w:val="0055771C"/>
    <w:rsid w:val="00557CAB"/>
    <w:rsid w:val="00560AC9"/>
    <w:rsid w:val="00560D81"/>
    <w:rsid w:val="00561250"/>
    <w:rsid w:val="0056134D"/>
    <w:rsid w:val="00561740"/>
    <w:rsid w:val="00561A95"/>
    <w:rsid w:val="00561B95"/>
    <w:rsid w:val="00561BF6"/>
    <w:rsid w:val="00562507"/>
    <w:rsid w:val="0056267F"/>
    <w:rsid w:val="00562CDC"/>
    <w:rsid w:val="00563F89"/>
    <w:rsid w:val="00563FD2"/>
    <w:rsid w:val="0056434D"/>
    <w:rsid w:val="00565831"/>
    <w:rsid w:val="00566B4E"/>
    <w:rsid w:val="0056719E"/>
    <w:rsid w:val="005701C5"/>
    <w:rsid w:val="005703E3"/>
    <w:rsid w:val="0057054C"/>
    <w:rsid w:val="005708C3"/>
    <w:rsid w:val="005708C6"/>
    <w:rsid w:val="00570C83"/>
    <w:rsid w:val="00571358"/>
    <w:rsid w:val="00571382"/>
    <w:rsid w:val="00571C06"/>
    <w:rsid w:val="005723CA"/>
    <w:rsid w:val="00572583"/>
    <w:rsid w:val="00572643"/>
    <w:rsid w:val="00572F26"/>
    <w:rsid w:val="005730FF"/>
    <w:rsid w:val="0057380A"/>
    <w:rsid w:val="00573BB0"/>
    <w:rsid w:val="00573E74"/>
    <w:rsid w:val="00573F24"/>
    <w:rsid w:val="00574167"/>
    <w:rsid w:val="005753DB"/>
    <w:rsid w:val="00575A87"/>
    <w:rsid w:val="00576A37"/>
    <w:rsid w:val="00577368"/>
    <w:rsid w:val="005777AC"/>
    <w:rsid w:val="005815D2"/>
    <w:rsid w:val="005818D4"/>
    <w:rsid w:val="005819D7"/>
    <w:rsid w:val="00581B38"/>
    <w:rsid w:val="00581F40"/>
    <w:rsid w:val="005829CC"/>
    <w:rsid w:val="00582E3D"/>
    <w:rsid w:val="00583147"/>
    <w:rsid w:val="0058340A"/>
    <w:rsid w:val="005836D0"/>
    <w:rsid w:val="00583965"/>
    <w:rsid w:val="00583E78"/>
    <w:rsid w:val="00584496"/>
    <w:rsid w:val="00584943"/>
    <w:rsid w:val="00585C3A"/>
    <w:rsid w:val="0058628A"/>
    <w:rsid w:val="00586B03"/>
    <w:rsid w:val="00587117"/>
    <w:rsid w:val="0058759B"/>
    <w:rsid w:val="0058764D"/>
    <w:rsid w:val="005905AD"/>
    <w:rsid w:val="00590BF6"/>
    <w:rsid w:val="00590CC1"/>
    <w:rsid w:val="00591B9C"/>
    <w:rsid w:val="00592160"/>
    <w:rsid w:val="005923C9"/>
    <w:rsid w:val="00592532"/>
    <w:rsid w:val="0059284F"/>
    <w:rsid w:val="00594131"/>
    <w:rsid w:val="005943C6"/>
    <w:rsid w:val="00594459"/>
    <w:rsid w:val="00595777"/>
    <w:rsid w:val="00595E99"/>
    <w:rsid w:val="00596308"/>
    <w:rsid w:val="005968C4"/>
    <w:rsid w:val="0059715B"/>
    <w:rsid w:val="00597605"/>
    <w:rsid w:val="00597A36"/>
    <w:rsid w:val="005A05C6"/>
    <w:rsid w:val="005A0753"/>
    <w:rsid w:val="005A0CB6"/>
    <w:rsid w:val="005A2229"/>
    <w:rsid w:val="005A320D"/>
    <w:rsid w:val="005A36E3"/>
    <w:rsid w:val="005A3A31"/>
    <w:rsid w:val="005A566A"/>
    <w:rsid w:val="005A588D"/>
    <w:rsid w:val="005A59CF"/>
    <w:rsid w:val="005A6A3A"/>
    <w:rsid w:val="005A6B50"/>
    <w:rsid w:val="005A6BBF"/>
    <w:rsid w:val="005A7F72"/>
    <w:rsid w:val="005B18C5"/>
    <w:rsid w:val="005B2EB8"/>
    <w:rsid w:val="005B34E5"/>
    <w:rsid w:val="005B355C"/>
    <w:rsid w:val="005B3C7C"/>
    <w:rsid w:val="005B4911"/>
    <w:rsid w:val="005B4C5C"/>
    <w:rsid w:val="005B4E83"/>
    <w:rsid w:val="005B5425"/>
    <w:rsid w:val="005B54FE"/>
    <w:rsid w:val="005B5820"/>
    <w:rsid w:val="005B5A55"/>
    <w:rsid w:val="005B6376"/>
    <w:rsid w:val="005B6FAE"/>
    <w:rsid w:val="005B703E"/>
    <w:rsid w:val="005B705F"/>
    <w:rsid w:val="005B7824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376D"/>
    <w:rsid w:val="005C4B4D"/>
    <w:rsid w:val="005C5379"/>
    <w:rsid w:val="005C5849"/>
    <w:rsid w:val="005C6C5A"/>
    <w:rsid w:val="005C7A54"/>
    <w:rsid w:val="005C7BDB"/>
    <w:rsid w:val="005C7CAD"/>
    <w:rsid w:val="005C7EF8"/>
    <w:rsid w:val="005D00ED"/>
    <w:rsid w:val="005D02FA"/>
    <w:rsid w:val="005D047B"/>
    <w:rsid w:val="005D0790"/>
    <w:rsid w:val="005D09F1"/>
    <w:rsid w:val="005D20FC"/>
    <w:rsid w:val="005D24A2"/>
    <w:rsid w:val="005D2A49"/>
    <w:rsid w:val="005D2EE8"/>
    <w:rsid w:val="005D3FB7"/>
    <w:rsid w:val="005D4277"/>
    <w:rsid w:val="005D57C5"/>
    <w:rsid w:val="005D5E46"/>
    <w:rsid w:val="005D609E"/>
    <w:rsid w:val="005D64A5"/>
    <w:rsid w:val="005D6929"/>
    <w:rsid w:val="005D6B30"/>
    <w:rsid w:val="005D6BF9"/>
    <w:rsid w:val="005D6E1C"/>
    <w:rsid w:val="005D7E04"/>
    <w:rsid w:val="005E0082"/>
    <w:rsid w:val="005E1393"/>
    <w:rsid w:val="005E35FD"/>
    <w:rsid w:val="005E383F"/>
    <w:rsid w:val="005E48F7"/>
    <w:rsid w:val="005E5563"/>
    <w:rsid w:val="005E6212"/>
    <w:rsid w:val="005E66F1"/>
    <w:rsid w:val="005E6AFB"/>
    <w:rsid w:val="005E6E44"/>
    <w:rsid w:val="005E7662"/>
    <w:rsid w:val="005E7698"/>
    <w:rsid w:val="005F044A"/>
    <w:rsid w:val="005F0B4C"/>
    <w:rsid w:val="005F0B53"/>
    <w:rsid w:val="005F0C46"/>
    <w:rsid w:val="005F0E3A"/>
    <w:rsid w:val="005F0E6F"/>
    <w:rsid w:val="005F1FE4"/>
    <w:rsid w:val="005F20A6"/>
    <w:rsid w:val="005F369B"/>
    <w:rsid w:val="005F3C24"/>
    <w:rsid w:val="005F3F7F"/>
    <w:rsid w:val="005F40E5"/>
    <w:rsid w:val="005F46D9"/>
    <w:rsid w:val="005F4950"/>
    <w:rsid w:val="005F660A"/>
    <w:rsid w:val="005F6697"/>
    <w:rsid w:val="005F6CF1"/>
    <w:rsid w:val="005F6F9C"/>
    <w:rsid w:val="005F6FFC"/>
    <w:rsid w:val="006004DE"/>
    <w:rsid w:val="00600826"/>
    <w:rsid w:val="00601072"/>
    <w:rsid w:val="0060144E"/>
    <w:rsid w:val="00601FCD"/>
    <w:rsid w:val="00602354"/>
    <w:rsid w:val="0060254B"/>
    <w:rsid w:val="0060268D"/>
    <w:rsid w:val="00602C8D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74B1"/>
    <w:rsid w:val="00607ADE"/>
    <w:rsid w:val="00607E68"/>
    <w:rsid w:val="006102C6"/>
    <w:rsid w:val="006103F0"/>
    <w:rsid w:val="006103F4"/>
    <w:rsid w:val="006113A9"/>
    <w:rsid w:val="006124DB"/>
    <w:rsid w:val="00612BD2"/>
    <w:rsid w:val="00612C73"/>
    <w:rsid w:val="006134CE"/>
    <w:rsid w:val="00614064"/>
    <w:rsid w:val="006141D8"/>
    <w:rsid w:val="00614CB4"/>
    <w:rsid w:val="00614D1E"/>
    <w:rsid w:val="0061524B"/>
    <w:rsid w:val="0061565F"/>
    <w:rsid w:val="00615BDB"/>
    <w:rsid w:val="0061666D"/>
    <w:rsid w:val="00616885"/>
    <w:rsid w:val="0061717F"/>
    <w:rsid w:val="006175CF"/>
    <w:rsid w:val="006201A2"/>
    <w:rsid w:val="00620254"/>
    <w:rsid w:val="006205A0"/>
    <w:rsid w:val="00620686"/>
    <w:rsid w:val="006209E8"/>
    <w:rsid w:val="00621B6A"/>
    <w:rsid w:val="00621C0B"/>
    <w:rsid w:val="00621C72"/>
    <w:rsid w:val="00621CAD"/>
    <w:rsid w:val="00622FDA"/>
    <w:rsid w:val="00623427"/>
    <w:rsid w:val="006245BE"/>
    <w:rsid w:val="00624C6E"/>
    <w:rsid w:val="00624FB3"/>
    <w:rsid w:val="006257AB"/>
    <w:rsid w:val="00625B24"/>
    <w:rsid w:val="00625E2D"/>
    <w:rsid w:val="00625F75"/>
    <w:rsid w:val="0062657C"/>
    <w:rsid w:val="006266C3"/>
    <w:rsid w:val="00626C25"/>
    <w:rsid w:val="00626E64"/>
    <w:rsid w:val="00627939"/>
    <w:rsid w:val="00627BA3"/>
    <w:rsid w:val="00627C39"/>
    <w:rsid w:val="00627E44"/>
    <w:rsid w:val="006300D7"/>
    <w:rsid w:val="00631007"/>
    <w:rsid w:val="00631826"/>
    <w:rsid w:val="006326BC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1D4"/>
    <w:rsid w:val="006373C7"/>
    <w:rsid w:val="00637E00"/>
    <w:rsid w:val="006401C6"/>
    <w:rsid w:val="00640207"/>
    <w:rsid w:val="00640222"/>
    <w:rsid w:val="006404FA"/>
    <w:rsid w:val="006409F3"/>
    <w:rsid w:val="00641061"/>
    <w:rsid w:val="006419ED"/>
    <w:rsid w:val="00642D10"/>
    <w:rsid w:val="00643769"/>
    <w:rsid w:val="00644200"/>
    <w:rsid w:val="0064428B"/>
    <w:rsid w:val="00644511"/>
    <w:rsid w:val="0064486C"/>
    <w:rsid w:val="00644DC1"/>
    <w:rsid w:val="00644E60"/>
    <w:rsid w:val="00647CB3"/>
    <w:rsid w:val="00650150"/>
    <w:rsid w:val="00650854"/>
    <w:rsid w:val="00650D1E"/>
    <w:rsid w:val="00650EB8"/>
    <w:rsid w:val="00650F7C"/>
    <w:rsid w:val="00650FBE"/>
    <w:rsid w:val="006513D5"/>
    <w:rsid w:val="006518B1"/>
    <w:rsid w:val="00651AD3"/>
    <w:rsid w:val="00651FA0"/>
    <w:rsid w:val="00653273"/>
    <w:rsid w:val="006544F6"/>
    <w:rsid w:val="006547CA"/>
    <w:rsid w:val="00655070"/>
    <w:rsid w:val="00655223"/>
    <w:rsid w:val="006555DF"/>
    <w:rsid w:val="00655780"/>
    <w:rsid w:val="0065594D"/>
    <w:rsid w:val="006561FF"/>
    <w:rsid w:val="00656D6F"/>
    <w:rsid w:val="00657005"/>
    <w:rsid w:val="006578D9"/>
    <w:rsid w:val="00657F67"/>
    <w:rsid w:val="006605DC"/>
    <w:rsid w:val="00661636"/>
    <w:rsid w:val="0066192D"/>
    <w:rsid w:val="00661CC2"/>
    <w:rsid w:val="00662166"/>
    <w:rsid w:val="00662FA2"/>
    <w:rsid w:val="006635DC"/>
    <w:rsid w:val="00663908"/>
    <w:rsid w:val="006646F4"/>
    <w:rsid w:val="00664DE3"/>
    <w:rsid w:val="00665229"/>
    <w:rsid w:val="00665316"/>
    <w:rsid w:val="006654E8"/>
    <w:rsid w:val="0066568F"/>
    <w:rsid w:val="00665CCE"/>
    <w:rsid w:val="00666C5D"/>
    <w:rsid w:val="006672FC"/>
    <w:rsid w:val="00667A27"/>
    <w:rsid w:val="006704BF"/>
    <w:rsid w:val="00670AD6"/>
    <w:rsid w:val="00670ECD"/>
    <w:rsid w:val="00672966"/>
    <w:rsid w:val="006735BC"/>
    <w:rsid w:val="00673BDE"/>
    <w:rsid w:val="00673EB7"/>
    <w:rsid w:val="00673FBF"/>
    <w:rsid w:val="00674460"/>
    <w:rsid w:val="00675652"/>
    <w:rsid w:val="006767B8"/>
    <w:rsid w:val="00676B01"/>
    <w:rsid w:val="00677725"/>
    <w:rsid w:val="0068013A"/>
    <w:rsid w:val="0068053D"/>
    <w:rsid w:val="006808F2"/>
    <w:rsid w:val="00680A97"/>
    <w:rsid w:val="00680F30"/>
    <w:rsid w:val="00680F81"/>
    <w:rsid w:val="0068102D"/>
    <w:rsid w:val="0068226B"/>
    <w:rsid w:val="00682ED3"/>
    <w:rsid w:val="0068301A"/>
    <w:rsid w:val="00683C16"/>
    <w:rsid w:val="00683D7F"/>
    <w:rsid w:val="00684258"/>
    <w:rsid w:val="00684A8F"/>
    <w:rsid w:val="00684DF1"/>
    <w:rsid w:val="00685725"/>
    <w:rsid w:val="00685D3B"/>
    <w:rsid w:val="0068623E"/>
    <w:rsid w:val="00686366"/>
    <w:rsid w:val="0068653A"/>
    <w:rsid w:val="00686A67"/>
    <w:rsid w:val="0068721F"/>
    <w:rsid w:val="00690D12"/>
    <w:rsid w:val="00690F0E"/>
    <w:rsid w:val="006919C5"/>
    <w:rsid w:val="00691E6A"/>
    <w:rsid w:val="00692799"/>
    <w:rsid w:val="006927F0"/>
    <w:rsid w:val="00692A0D"/>
    <w:rsid w:val="00693077"/>
    <w:rsid w:val="00693295"/>
    <w:rsid w:val="0069447C"/>
    <w:rsid w:val="006949AD"/>
    <w:rsid w:val="00695D27"/>
    <w:rsid w:val="00696244"/>
    <w:rsid w:val="006969D6"/>
    <w:rsid w:val="0069755C"/>
    <w:rsid w:val="006979DC"/>
    <w:rsid w:val="00697C2C"/>
    <w:rsid w:val="00697D60"/>
    <w:rsid w:val="006A05EF"/>
    <w:rsid w:val="006A0942"/>
    <w:rsid w:val="006A18DD"/>
    <w:rsid w:val="006A1AEE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330"/>
    <w:rsid w:val="006A5A45"/>
    <w:rsid w:val="006A5CA3"/>
    <w:rsid w:val="006A5E26"/>
    <w:rsid w:val="006A6B69"/>
    <w:rsid w:val="006A7574"/>
    <w:rsid w:val="006B0489"/>
    <w:rsid w:val="006B163E"/>
    <w:rsid w:val="006B166D"/>
    <w:rsid w:val="006B19B2"/>
    <w:rsid w:val="006B1DA2"/>
    <w:rsid w:val="006B1F5F"/>
    <w:rsid w:val="006B21E9"/>
    <w:rsid w:val="006B242D"/>
    <w:rsid w:val="006B2476"/>
    <w:rsid w:val="006B393F"/>
    <w:rsid w:val="006B3E55"/>
    <w:rsid w:val="006B6AD0"/>
    <w:rsid w:val="006B6BA3"/>
    <w:rsid w:val="006B6C95"/>
    <w:rsid w:val="006B725C"/>
    <w:rsid w:val="006B7864"/>
    <w:rsid w:val="006C03B2"/>
    <w:rsid w:val="006C09DD"/>
    <w:rsid w:val="006C1338"/>
    <w:rsid w:val="006C1B3F"/>
    <w:rsid w:val="006C375B"/>
    <w:rsid w:val="006C3E91"/>
    <w:rsid w:val="006C44D3"/>
    <w:rsid w:val="006C45C1"/>
    <w:rsid w:val="006C4B11"/>
    <w:rsid w:val="006C4D69"/>
    <w:rsid w:val="006C50C3"/>
    <w:rsid w:val="006C566C"/>
    <w:rsid w:val="006C57EC"/>
    <w:rsid w:val="006C5C20"/>
    <w:rsid w:val="006C5FF1"/>
    <w:rsid w:val="006C6287"/>
    <w:rsid w:val="006C677C"/>
    <w:rsid w:val="006C6E92"/>
    <w:rsid w:val="006C7029"/>
    <w:rsid w:val="006C75C9"/>
    <w:rsid w:val="006D1F1A"/>
    <w:rsid w:val="006D21FF"/>
    <w:rsid w:val="006D2EAF"/>
    <w:rsid w:val="006D31AF"/>
    <w:rsid w:val="006D492A"/>
    <w:rsid w:val="006D493C"/>
    <w:rsid w:val="006D59BF"/>
    <w:rsid w:val="006D5EC2"/>
    <w:rsid w:val="006D5FEF"/>
    <w:rsid w:val="006D71A5"/>
    <w:rsid w:val="006D7598"/>
    <w:rsid w:val="006D7B93"/>
    <w:rsid w:val="006D7DAD"/>
    <w:rsid w:val="006E098B"/>
    <w:rsid w:val="006E0B16"/>
    <w:rsid w:val="006E176F"/>
    <w:rsid w:val="006E1DB3"/>
    <w:rsid w:val="006E22CC"/>
    <w:rsid w:val="006E276E"/>
    <w:rsid w:val="006E33CA"/>
    <w:rsid w:val="006E3593"/>
    <w:rsid w:val="006E366A"/>
    <w:rsid w:val="006E3D3A"/>
    <w:rsid w:val="006E40C7"/>
    <w:rsid w:val="006E512D"/>
    <w:rsid w:val="006E554E"/>
    <w:rsid w:val="006E6F03"/>
    <w:rsid w:val="006E71A8"/>
    <w:rsid w:val="006E7496"/>
    <w:rsid w:val="006E7969"/>
    <w:rsid w:val="006E7E49"/>
    <w:rsid w:val="006E7F71"/>
    <w:rsid w:val="006F033C"/>
    <w:rsid w:val="006F05C2"/>
    <w:rsid w:val="006F07C0"/>
    <w:rsid w:val="006F090B"/>
    <w:rsid w:val="006F0C12"/>
    <w:rsid w:val="006F0EB1"/>
    <w:rsid w:val="006F1D86"/>
    <w:rsid w:val="006F1E96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6E47"/>
    <w:rsid w:val="006F72FF"/>
    <w:rsid w:val="006F746D"/>
    <w:rsid w:val="006F7A51"/>
    <w:rsid w:val="006F7A92"/>
    <w:rsid w:val="006F7E42"/>
    <w:rsid w:val="00700042"/>
    <w:rsid w:val="0070023A"/>
    <w:rsid w:val="00700295"/>
    <w:rsid w:val="007017EA"/>
    <w:rsid w:val="0070181F"/>
    <w:rsid w:val="0070193E"/>
    <w:rsid w:val="00701B27"/>
    <w:rsid w:val="00703102"/>
    <w:rsid w:val="007036E5"/>
    <w:rsid w:val="00703EB1"/>
    <w:rsid w:val="007047A7"/>
    <w:rsid w:val="0070485B"/>
    <w:rsid w:val="00705704"/>
    <w:rsid w:val="00705E34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74D"/>
    <w:rsid w:val="00714312"/>
    <w:rsid w:val="00714C4B"/>
    <w:rsid w:val="00714D6A"/>
    <w:rsid w:val="0071554F"/>
    <w:rsid w:val="00715CE7"/>
    <w:rsid w:val="00715F49"/>
    <w:rsid w:val="007163BF"/>
    <w:rsid w:val="0071649C"/>
    <w:rsid w:val="00716FC0"/>
    <w:rsid w:val="00717267"/>
    <w:rsid w:val="007178EE"/>
    <w:rsid w:val="00720759"/>
    <w:rsid w:val="00720DC0"/>
    <w:rsid w:val="007215A9"/>
    <w:rsid w:val="0072190B"/>
    <w:rsid w:val="00721E1D"/>
    <w:rsid w:val="00722B72"/>
    <w:rsid w:val="0072303B"/>
    <w:rsid w:val="00724426"/>
    <w:rsid w:val="00725068"/>
    <w:rsid w:val="0072560E"/>
    <w:rsid w:val="00725CB6"/>
    <w:rsid w:val="00726281"/>
    <w:rsid w:val="0072665F"/>
    <w:rsid w:val="00727206"/>
    <w:rsid w:val="00727E9F"/>
    <w:rsid w:val="0073128B"/>
    <w:rsid w:val="00731523"/>
    <w:rsid w:val="0073171A"/>
    <w:rsid w:val="00732082"/>
    <w:rsid w:val="0073380E"/>
    <w:rsid w:val="00733858"/>
    <w:rsid w:val="00733A80"/>
    <w:rsid w:val="0073497A"/>
    <w:rsid w:val="00735E12"/>
    <w:rsid w:val="0073637C"/>
    <w:rsid w:val="00736D7B"/>
    <w:rsid w:val="007377ED"/>
    <w:rsid w:val="007379C8"/>
    <w:rsid w:val="00737C42"/>
    <w:rsid w:val="007406C0"/>
    <w:rsid w:val="00740AC1"/>
    <w:rsid w:val="0074108B"/>
    <w:rsid w:val="007420C9"/>
    <w:rsid w:val="00742695"/>
    <w:rsid w:val="00742A51"/>
    <w:rsid w:val="00743024"/>
    <w:rsid w:val="007434D9"/>
    <w:rsid w:val="00743867"/>
    <w:rsid w:val="00744055"/>
    <w:rsid w:val="0074576E"/>
    <w:rsid w:val="007459E4"/>
    <w:rsid w:val="00745EBB"/>
    <w:rsid w:val="00746167"/>
    <w:rsid w:val="00746199"/>
    <w:rsid w:val="00747446"/>
    <w:rsid w:val="00747A09"/>
    <w:rsid w:val="00747BD8"/>
    <w:rsid w:val="00747F05"/>
    <w:rsid w:val="0075038A"/>
    <w:rsid w:val="007509F9"/>
    <w:rsid w:val="00751AFE"/>
    <w:rsid w:val="00751F76"/>
    <w:rsid w:val="00752497"/>
    <w:rsid w:val="00752FE7"/>
    <w:rsid w:val="00753F01"/>
    <w:rsid w:val="00753F29"/>
    <w:rsid w:val="0075412E"/>
    <w:rsid w:val="00754D64"/>
    <w:rsid w:val="00755A4D"/>
    <w:rsid w:val="00755B06"/>
    <w:rsid w:val="00755E06"/>
    <w:rsid w:val="007565E2"/>
    <w:rsid w:val="00757165"/>
    <w:rsid w:val="007572E9"/>
    <w:rsid w:val="00757A61"/>
    <w:rsid w:val="00757CD9"/>
    <w:rsid w:val="00757E8E"/>
    <w:rsid w:val="00757FE8"/>
    <w:rsid w:val="007600CF"/>
    <w:rsid w:val="00760756"/>
    <w:rsid w:val="00760D79"/>
    <w:rsid w:val="007613AF"/>
    <w:rsid w:val="007619FB"/>
    <w:rsid w:val="0076200C"/>
    <w:rsid w:val="007624F2"/>
    <w:rsid w:val="00762924"/>
    <w:rsid w:val="0076295C"/>
    <w:rsid w:val="00763055"/>
    <w:rsid w:val="00764EB8"/>
    <w:rsid w:val="00765098"/>
    <w:rsid w:val="007654B1"/>
    <w:rsid w:val="00765FDC"/>
    <w:rsid w:val="00766173"/>
    <w:rsid w:val="00766559"/>
    <w:rsid w:val="00766B0E"/>
    <w:rsid w:val="00766BFB"/>
    <w:rsid w:val="0076731C"/>
    <w:rsid w:val="0076747C"/>
    <w:rsid w:val="007678B6"/>
    <w:rsid w:val="00770CEE"/>
    <w:rsid w:val="00770E08"/>
    <w:rsid w:val="007720A3"/>
    <w:rsid w:val="007721AD"/>
    <w:rsid w:val="00772D15"/>
    <w:rsid w:val="00772DC3"/>
    <w:rsid w:val="00772EFB"/>
    <w:rsid w:val="007733C4"/>
    <w:rsid w:val="007743A1"/>
    <w:rsid w:val="007744EF"/>
    <w:rsid w:val="007757AE"/>
    <w:rsid w:val="00775BAA"/>
    <w:rsid w:val="00775E73"/>
    <w:rsid w:val="00775EFD"/>
    <w:rsid w:val="00775F11"/>
    <w:rsid w:val="007768F2"/>
    <w:rsid w:val="00776E9E"/>
    <w:rsid w:val="00777053"/>
    <w:rsid w:val="00777E4E"/>
    <w:rsid w:val="00777EE9"/>
    <w:rsid w:val="00780980"/>
    <w:rsid w:val="007809E1"/>
    <w:rsid w:val="0078146E"/>
    <w:rsid w:val="0078165E"/>
    <w:rsid w:val="007816FD"/>
    <w:rsid w:val="00781B9A"/>
    <w:rsid w:val="00781DAD"/>
    <w:rsid w:val="0078243D"/>
    <w:rsid w:val="007824E2"/>
    <w:rsid w:val="00782D8A"/>
    <w:rsid w:val="00783247"/>
    <w:rsid w:val="007833C3"/>
    <w:rsid w:val="007837BE"/>
    <w:rsid w:val="0078380D"/>
    <w:rsid w:val="00783B42"/>
    <w:rsid w:val="007842FE"/>
    <w:rsid w:val="00784702"/>
    <w:rsid w:val="0078477E"/>
    <w:rsid w:val="00784C31"/>
    <w:rsid w:val="00784EA1"/>
    <w:rsid w:val="00784FC7"/>
    <w:rsid w:val="00785C02"/>
    <w:rsid w:val="007861D1"/>
    <w:rsid w:val="00786272"/>
    <w:rsid w:val="007864B2"/>
    <w:rsid w:val="00786620"/>
    <w:rsid w:val="007868B7"/>
    <w:rsid w:val="00786BC0"/>
    <w:rsid w:val="00787736"/>
    <w:rsid w:val="00787A55"/>
    <w:rsid w:val="00787C40"/>
    <w:rsid w:val="00787FF1"/>
    <w:rsid w:val="007916D2"/>
    <w:rsid w:val="00791ADE"/>
    <w:rsid w:val="00791BEA"/>
    <w:rsid w:val="00792178"/>
    <w:rsid w:val="007926B7"/>
    <w:rsid w:val="00792EA6"/>
    <w:rsid w:val="00792ECC"/>
    <w:rsid w:val="00792F32"/>
    <w:rsid w:val="007932E5"/>
    <w:rsid w:val="007939C7"/>
    <w:rsid w:val="00793F70"/>
    <w:rsid w:val="0079421A"/>
    <w:rsid w:val="007947FB"/>
    <w:rsid w:val="007954AC"/>
    <w:rsid w:val="007962E1"/>
    <w:rsid w:val="00797DAA"/>
    <w:rsid w:val="00797FCF"/>
    <w:rsid w:val="007A0616"/>
    <w:rsid w:val="007A0DAC"/>
    <w:rsid w:val="007A1189"/>
    <w:rsid w:val="007A1320"/>
    <w:rsid w:val="007A17FF"/>
    <w:rsid w:val="007A1B63"/>
    <w:rsid w:val="007A2BFF"/>
    <w:rsid w:val="007A3395"/>
    <w:rsid w:val="007A3505"/>
    <w:rsid w:val="007A37B3"/>
    <w:rsid w:val="007A3BF2"/>
    <w:rsid w:val="007A4088"/>
    <w:rsid w:val="007A4AF1"/>
    <w:rsid w:val="007A5288"/>
    <w:rsid w:val="007A5DC1"/>
    <w:rsid w:val="007A618D"/>
    <w:rsid w:val="007A6333"/>
    <w:rsid w:val="007A6477"/>
    <w:rsid w:val="007A656F"/>
    <w:rsid w:val="007A6909"/>
    <w:rsid w:val="007A6E55"/>
    <w:rsid w:val="007A75A3"/>
    <w:rsid w:val="007B0253"/>
    <w:rsid w:val="007B073B"/>
    <w:rsid w:val="007B1061"/>
    <w:rsid w:val="007B1069"/>
    <w:rsid w:val="007B1605"/>
    <w:rsid w:val="007B1F9A"/>
    <w:rsid w:val="007B2638"/>
    <w:rsid w:val="007B3476"/>
    <w:rsid w:val="007B448A"/>
    <w:rsid w:val="007B44DC"/>
    <w:rsid w:val="007B4543"/>
    <w:rsid w:val="007B4937"/>
    <w:rsid w:val="007B4DFB"/>
    <w:rsid w:val="007B51FF"/>
    <w:rsid w:val="007B5A66"/>
    <w:rsid w:val="007B630D"/>
    <w:rsid w:val="007C0880"/>
    <w:rsid w:val="007C0BD2"/>
    <w:rsid w:val="007C0F3A"/>
    <w:rsid w:val="007C0F96"/>
    <w:rsid w:val="007C1065"/>
    <w:rsid w:val="007C1537"/>
    <w:rsid w:val="007C1B94"/>
    <w:rsid w:val="007C24C1"/>
    <w:rsid w:val="007C2A39"/>
    <w:rsid w:val="007C3D88"/>
    <w:rsid w:val="007C508D"/>
    <w:rsid w:val="007C515A"/>
    <w:rsid w:val="007C52ED"/>
    <w:rsid w:val="007C56CE"/>
    <w:rsid w:val="007C5788"/>
    <w:rsid w:val="007C5CE6"/>
    <w:rsid w:val="007C5DB6"/>
    <w:rsid w:val="007C64BC"/>
    <w:rsid w:val="007C6939"/>
    <w:rsid w:val="007C6941"/>
    <w:rsid w:val="007C6C73"/>
    <w:rsid w:val="007C6D8A"/>
    <w:rsid w:val="007C6FC0"/>
    <w:rsid w:val="007C7EF3"/>
    <w:rsid w:val="007C7FAA"/>
    <w:rsid w:val="007D020B"/>
    <w:rsid w:val="007D098C"/>
    <w:rsid w:val="007D09F7"/>
    <w:rsid w:val="007D0F6F"/>
    <w:rsid w:val="007D11B6"/>
    <w:rsid w:val="007D149C"/>
    <w:rsid w:val="007D167B"/>
    <w:rsid w:val="007D1B7C"/>
    <w:rsid w:val="007D1CBB"/>
    <w:rsid w:val="007D214A"/>
    <w:rsid w:val="007D357E"/>
    <w:rsid w:val="007D3889"/>
    <w:rsid w:val="007D39D7"/>
    <w:rsid w:val="007D4FF2"/>
    <w:rsid w:val="007D512C"/>
    <w:rsid w:val="007D526F"/>
    <w:rsid w:val="007D6254"/>
    <w:rsid w:val="007D6310"/>
    <w:rsid w:val="007D673F"/>
    <w:rsid w:val="007D68F4"/>
    <w:rsid w:val="007D6CE5"/>
    <w:rsid w:val="007D6EF0"/>
    <w:rsid w:val="007D7042"/>
    <w:rsid w:val="007D7059"/>
    <w:rsid w:val="007D7F79"/>
    <w:rsid w:val="007E0162"/>
    <w:rsid w:val="007E0986"/>
    <w:rsid w:val="007E0C8C"/>
    <w:rsid w:val="007E1479"/>
    <w:rsid w:val="007E18EB"/>
    <w:rsid w:val="007E1A55"/>
    <w:rsid w:val="007E1CB1"/>
    <w:rsid w:val="007E201B"/>
    <w:rsid w:val="007E2146"/>
    <w:rsid w:val="007E2B64"/>
    <w:rsid w:val="007E48CD"/>
    <w:rsid w:val="007E48E4"/>
    <w:rsid w:val="007E531F"/>
    <w:rsid w:val="007E5FFD"/>
    <w:rsid w:val="007E6735"/>
    <w:rsid w:val="007E67F4"/>
    <w:rsid w:val="007E6941"/>
    <w:rsid w:val="007E7896"/>
    <w:rsid w:val="007E7B2B"/>
    <w:rsid w:val="007F05E0"/>
    <w:rsid w:val="007F0B77"/>
    <w:rsid w:val="007F0DD3"/>
    <w:rsid w:val="007F177C"/>
    <w:rsid w:val="007F18C0"/>
    <w:rsid w:val="007F2DBB"/>
    <w:rsid w:val="007F2ED4"/>
    <w:rsid w:val="007F3FB0"/>
    <w:rsid w:val="007F43A9"/>
    <w:rsid w:val="007F5608"/>
    <w:rsid w:val="007F5874"/>
    <w:rsid w:val="007F5C0C"/>
    <w:rsid w:val="007F5D4A"/>
    <w:rsid w:val="007F6562"/>
    <w:rsid w:val="007F65F2"/>
    <w:rsid w:val="007F70D6"/>
    <w:rsid w:val="007F7864"/>
    <w:rsid w:val="007F795B"/>
    <w:rsid w:val="00800104"/>
    <w:rsid w:val="00800184"/>
    <w:rsid w:val="00800994"/>
    <w:rsid w:val="00800D5F"/>
    <w:rsid w:val="00801396"/>
    <w:rsid w:val="008013B8"/>
    <w:rsid w:val="0080179D"/>
    <w:rsid w:val="00801838"/>
    <w:rsid w:val="008020F4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651"/>
    <w:rsid w:val="00810AC9"/>
    <w:rsid w:val="00810DE9"/>
    <w:rsid w:val="00810EAE"/>
    <w:rsid w:val="00811036"/>
    <w:rsid w:val="008123D5"/>
    <w:rsid w:val="008124FE"/>
    <w:rsid w:val="00812510"/>
    <w:rsid w:val="008127B0"/>
    <w:rsid w:val="00813CE0"/>
    <w:rsid w:val="0081433F"/>
    <w:rsid w:val="00814AE3"/>
    <w:rsid w:val="00814B38"/>
    <w:rsid w:val="00814B65"/>
    <w:rsid w:val="00814D2B"/>
    <w:rsid w:val="00815305"/>
    <w:rsid w:val="008154B6"/>
    <w:rsid w:val="008155E8"/>
    <w:rsid w:val="00815706"/>
    <w:rsid w:val="00816A54"/>
    <w:rsid w:val="00816D94"/>
    <w:rsid w:val="0081787C"/>
    <w:rsid w:val="00817B8F"/>
    <w:rsid w:val="00817C96"/>
    <w:rsid w:val="00817D2A"/>
    <w:rsid w:val="00817F27"/>
    <w:rsid w:val="00820A8C"/>
    <w:rsid w:val="0082172C"/>
    <w:rsid w:val="00823335"/>
    <w:rsid w:val="008237B2"/>
    <w:rsid w:val="00823F61"/>
    <w:rsid w:val="0082449E"/>
    <w:rsid w:val="008245D0"/>
    <w:rsid w:val="008249FF"/>
    <w:rsid w:val="008251EC"/>
    <w:rsid w:val="00826204"/>
    <w:rsid w:val="00826273"/>
    <w:rsid w:val="0082690B"/>
    <w:rsid w:val="00826D87"/>
    <w:rsid w:val="00826D90"/>
    <w:rsid w:val="00827015"/>
    <w:rsid w:val="00827109"/>
    <w:rsid w:val="00827A41"/>
    <w:rsid w:val="00827AF3"/>
    <w:rsid w:val="00830393"/>
    <w:rsid w:val="00832142"/>
    <w:rsid w:val="00832BD2"/>
    <w:rsid w:val="00832C18"/>
    <w:rsid w:val="00832CAF"/>
    <w:rsid w:val="00833400"/>
    <w:rsid w:val="0083417A"/>
    <w:rsid w:val="00834512"/>
    <w:rsid w:val="008349E7"/>
    <w:rsid w:val="00835B82"/>
    <w:rsid w:val="00836133"/>
    <w:rsid w:val="0083657B"/>
    <w:rsid w:val="00836B5B"/>
    <w:rsid w:val="00836F49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2061"/>
    <w:rsid w:val="00842DB7"/>
    <w:rsid w:val="0084387F"/>
    <w:rsid w:val="00843AFD"/>
    <w:rsid w:val="008444F8"/>
    <w:rsid w:val="00844750"/>
    <w:rsid w:val="00845F51"/>
    <w:rsid w:val="00846106"/>
    <w:rsid w:val="00846467"/>
    <w:rsid w:val="00847991"/>
    <w:rsid w:val="00847C4E"/>
    <w:rsid w:val="00847FD1"/>
    <w:rsid w:val="008504A5"/>
    <w:rsid w:val="00851B22"/>
    <w:rsid w:val="00852338"/>
    <w:rsid w:val="00852356"/>
    <w:rsid w:val="00852884"/>
    <w:rsid w:val="008532B1"/>
    <w:rsid w:val="008533AD"/>
    <w:rsid w:val="00853C45"/>
    <w:rsid w:val="00854090"/>
    <w:rsid w:val="00854983"/>
    <w:rsid w:val="008551B7"/>
    <w:rsid w:val="00856301"/>
    <w:rsid w:val="008569DF"/>
    <w:rsid w:val="00856E4A"/>
    <w:rsid w:val="0085722A"/>
    <w:rsid w:val="00857C34"/>
    <w:rsid w:val="0086037F"/>
    <w:rsid w:val="008604D1"/>
    <w:rsid w:val="0086091C"/>
    <w:rsid w:val="00861B41"/>
    <w:rsid w:val="00861D65"/>
    <w:rsid w:val="00861DA1"/>
    <w:rsid w:val="008620C2"/>
    <w:rsid w:val="00862173"/>
    <w:rsid w:val="00862290"/>
    <w:rsid w:val="00862499"/>
    <w:rsid w:val="008626B0"/>
    <w:rsid w:val="00862988"/>
    <w:rsid w:val="00862D33"/>
    <w:rsid w:val="0086336E"/>
    <w:rsid w:val="00863479"/>
    <w:rsid w:val="00863AA0"/>
    <w:rsid w:val="00864A9F"/>
    <w:rsid w:val="008650AB"/>
    <w:rsid w:val="00865696"/>
    <w:rsid w:val="00865D4C"/>
    <w:rsid w:val="00865DE1"/>
    <w:rsid w:val="00870018"/>
    <w:rsid w:val="00870793"/>
    <w:rsid w:val="00870838"/>
    <w:rsid w:val="00870A1C"/>
    <w:rsid w:val="00871029"/>
    <w:rsid w:val="00871096"/>
    <w:rsid w:val="00871171"/>
    <w:rsid w:val="00871D14"/>
    <w:rsid w:val="008722B0"/>
    <w:rsid w:val="0087250F"/>
    <w:rsid w:val="008734E7"/>
    <w:rsid w:val="00873BF0"/>
    <w:rsid w:val="00874E33"/>
    <w:rsid w:val="00874FAC"/>
    <w:rsid w:val="0087504C"/>
    <w:rsid w:val="00875721"/>
    <w:rsid w:val="00875905"/>
    <w:rsid w:val="00875F79"/>
    <w:rsid w:val="00876999"/>
    <w:rsid w:val="00876AC7"/>
    <w:rsid w:val="00876F1D"/>
    <w:rsid w:val="008771DA"/>
    <w:rsid w:val="00877C57"/>
    <w:rsid w:val="00877FA3"/>
    <w:rsid w:val="008804C9"/>
    <w:rsid w:val="00880D84"/>
    <w:rsid w:val="008810DF"/>
    <w:rsid w:val="008810FA"/>
    <w:rsid w:val="00881842"/>
    <w:rsid w:val="00881F28"/>
    <w:rsid w:val="00882BB1"/>
    <w:rsid w:val="00883004"/>
    <w:rsid w:val="0088332E"/>
    <w:rsid w:val="00883ED6"/>
    <w:rsid w:val="00884255"/>
    <w:rsid w:val="0088425B"/>
    <w:rsid w:val="0088482C"/>
    <w:rsid w:val="00884B40"/>
    <w:rsid w:val="0088579F"/>
    <w:rsid w:val="008857FE"/>
    <w:rsid w:val="00885D5D"/>
    <w:rsid w:val="00885F46"/>
    <w:rsid w:val="00886406"/>
    <w:rsid w:val="0088651F"/>
    <w:rsid w:val="00887771"/>
    <w:rsid w:val="008907B2"/>
    <w:rsid w:val="00890BCD"/>
    <w:rsid w:val="00890F04"/>
    <w:rsid w:val="00891F63"/>
    <w:rsid w:val="008922DF"/>
    <w:rsid w:val="00893024"/>
    <w:rsid w:val="008930A9"/>
    <w:rsid w:val="00893B3B"/>
    <w:rsid w:val="00895243"/>
    <w:rsid w:val="00895A0C"/>
    <w:rsid w:val="00895F5C"/>
    <w:rsid w:val="008961EB"/>
    <w:rsid w:val="0089662A"/>
    <w:rsid w:val="00896D10"/>
    <w:rsid w:val="00896DF5"/>
    <w:rsid w:val="008A0173"/>
    <w:rsid w:val="008A0339"/>
    <w:rsid w:val="008A03A0"/>
    <w:rsid w:val="008A0473"/>
    <w:rsid w:val="008A04C7"/>
    <w:rsid w:val="008A1C65"/>
    <w:rsid w:val="008A1EA1"/>
    <w:rsid w:val="008A24BD"/>
    <w:rsid w:val="008A2AAE"/>
    <w:rsid w:val="008A2AF0"/>
    <w:rsid w:val="008A2F26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8F6"/>
    <w:rsid w:val="008A7D48"/>
    <w:rsid w:val="008B01A2"/>
    <w:rsid w:val="008B097E"/>
    <w:rsid w:val="008B0CD0"/>
    <w:rsid w:val="008B130E"/>
    <w:rsid w:val="008B1651"/>
    <w:rsid w:val="008B16DB"/>
    <w:rsid w:val="008B175A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6E5C"/>
    <w:rsid w:val="008B7C53"/>
    <w:rsid w:val="008C133A"/>
    <w:rsid w:val="008C141A"/>
    <w:rsid w:val="008C16D9"/>
    <w:rsid w:val="008C2426"/>
    <w:rsid w:val="008C2453"/>
    <w:rsid w:val="008C2C49"/>
    <w:rsid w:val="008C32B9"/>
    <w:rsid w:val="008C344C"/>
    <w:rsid w:val="008C4B47"/>
    <w:rsid w:val="008C4E36"/>
    <w:rsid w:val="008C540E"/>
    <w:rsid w:val="008C59D5"/>
    <w:rsid w:val="008C5B10"/>
    <w:rsid w:val="008C6C7A"/>
    <w:rsid w:val="008C6F4F"/>
    <w:rsid w:val="008C74CC"/>
    <w:rsid w:val="008C7755"/>
    <w:rsid w:val="008C7F77"/>
    <w:rsid w:val="008D0459"/>
    <w:rsid w:val="008D05D2"/>
    <w:rsid w:val="008D13DC"/>
    <w:rsid w:val="008D149D"/>
    <w:rsid w:val="008D1E23"/>
    <w:rsid w:val="008D2461"/>
    <w:rsid w:val="008D2EE0"/>
    <w:rsid w:val="008D3208"/>
    <w:rsid w:val="008D39E7"/>
    <w:rsid w:val="008D453F"/>
    <w:rsid w:val="008D508F"/>
    <w:rsid w:val="008D538D"/>
    <w:rsid w:val="008D592F"/>
    <w:rsid w:val="008D5FCD"/>
    <w:rsid w:val="008D60D3"/>
    <w:rsid w:val="008D6733"/>
    <w:rsid w:val="008D6F90"/>
    <w:rsid w:val="008D7554"/>
    <w:rsid w:val="008D7615"/>
    <w:rsid w:val="008D76A0"/>
    <w:rsid w:val="008D7DEB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51A"/>
    <w:rsid w:val="008E5B5F"/>
    <w:rsid w:val="008E5D5A"/>
    <w:rsid w:val="008E6126"/>
    <w:rsid w:val="008E648C"/>
    <w:rsid w:val="008E6788"/>
    <w:rsid w:val="008E7DB3"/>
    <w:rsid w:val="008F01AB"/>
    <w:rsid w:val="008F0460"/>
    <w:rsid w:val="008F05C8"/>
    <w:rsid w:val="008F1CF8"/>
    <w:rsid w:val="008F2201"/>
    <w:rsid w:val="008F2289"/>
    <w:rsid w:val="008F3D2D"/>
    <w:rsid w:val="008F3D7C"/>
    <w:rsid w:val="008F3DC9"/>
    <w:rsid w:val="008F4107"/>
    <w:rsid w:val="008F4BFE"/>
    <w:rsid w:val="008F4E3F"/>
    <w:rsid w:val="008F595E"/>
    <w:rsid w:val="008F6188"/>
    <w:rsid w:val="008F6649"/>
    <w:rsid w:val="008F6CD1"/>
    <w:rsid w:val="008F7BD6"/>
    <w:rsid w:val="008F7CEF"/>
    <w:rsid w:val="009002DD"/>
    <w:rsid w:val="00900DDE"/>
    <w:rsid w:val="00900DF1"/>
    <w:rsid w:val="00901845"/>
    <w:rsid w:val="00902161"/>
    <w:rsid w:val="009022BC"/>
    <w:rsid w:val="0090255A"/>
    <w:rsid w:val="00902734"/>
    <w:rsid w:val="00903281"/>
    <w:rsid w:val="00903F59"/>
    <w:rsid w:val="00903FC3"/>
    <w:rsid w:val="009045C7"/>
    <w:rsid w:val="0090480E"/>
    <w:rsid w:val="00904A62"/>
    <w:rsid w:val="00904B6D"/>
    <w:rsid w:val="00905A06"/>
    <w:rsid w:val="00906100"/>
    <w:rsid w:val="009067B8"/>
    <w:rsid w:val="00906EED"/>
    <w:rsid w:val="00907071"/>
    <w:rsid w:val="0090715C"/>
    <w:rsid w:val="0090765C"/>
    <w:rsid w:val="009108A7"/>
    <w:rsid w:val="00911E1A"/>
    <w:rsid w:val="009123B9"/>
    <w:rsid w:val="00913F4C"/>
    <w:rsid w:val="0091404B"/>
    <w:rsid w:val="0091423A"/>
    <w:rsid w:val="0091480E"/>
    <w:rsid w:val="00914A5D"/>
    <w:rsid w:val="00914AE5"/>
    <w:rsid w:val="00915032"/>
    <w:rsid w:val="0091512C"/>
    <w:rsid w:val="0091537E"/>
    <w:rsid w:val="009154BD"/>
    <w:rsid w:val="0091610F"/>
    <w:rsid w:val="009161BA"/>
    <w:rsid w:val="009216BF"/>
    <w:rsid w:val="009218D2"/>
    <w:rsid w:val="00921C9F"/>
    <w:rsid w:val="00921ED5"/>
    <w:rsid w:val="00921FA1"/>
    <w:rsid w:val="009225B6"/>
    <w:rsid w:val="00923151"/>
    <w:rsid w:val="00924108"/>
    <w:rsid w:val="0092507E"/>
    <w:rsid w:val="00925331"/>
    <w:rsid w:val="00925836"/>
    <w:rsid w:val="00925A69"/>
    <w:rsid w:val="00925DD1"/>
    <w:rsid w:val="009260EC"/>
    <w:rsid w:val="00926264"/>
    <w:rsid w:val="00926595"/>
    <w:rsid w:val="0092698B"/>
    <w:rsid w:val="009269EB"/>
    <w:rsid w:val="00927100"/>
    <w:rsid w:val="00930305"/>
    <w:rsid w:val="0093063D"/>
    <w:rsid w:val="0093066B"/>
    <w:rsid w:val="0093135E"/>
    <w:rsid w:val="009317F2"/>
    <w:rsid w:val="00932109"/>
    <w:rsid w:val="009322AC"/>
    <w:rsid w:val="009324B1"/>
    <w:rsid w:val="009324C3"/>
    <w:rsid w:val="009327B5"/>
    <w:rsid w:val="00932A20"/>
    <w:rsid w:val="00932AE5"/>
    <w:rsid w:val="00933D61"/>
    <w:rsid w:val="00933DE4"/>
    <w:rsid w:val="00935B52"/>
    <w:rsid w:val="0093667C"/>
    <w:rsid w:val="009370A6"/>
    <w:rsid w:val="00937AC7"/>
    <w:rsid w:val="00937D15"/>
    <w:rsid w:val="00940A5D"/>
    <w:rsid w:val="00940BCB"/>
    <w:rsid w:val="00940D85"/>
    <w:rsid w:val="00940DF4"/>
    <w:rsid w:val="00940E91"/>
    <w:rsid w:val="00940FB5"/>
    <w:rsid w:val="0094148B"/>
    <w:rsid w:val="00941A1C"/>
    <w:rsid w:val="00941B97"/>
    <w:rsid w:val="00942220"/>
    <w:rsid w:val="00942899"/>
    <w:rsid w:val="00942BB8"/>
    <w:rsid w:val="0094335F"/>
    <w:rsid w:val="009439D4"/>
    <w:rsid w:val="00944202"/>
    <w:rsid w:val="00944AF4"/>
    <w:rsid w:val="00944F9E"/>
    <w:rsid w:val="00945E49"/>
    <w:rsid w:val="009462D8"/>
    <w:rsid w:val="00946388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410"/>
    <w:rsid w:val="009537A7"/>
    <w:rsid w:val="00953B1F"/>
    <w:rsid w:val="00953FCC"/>
    <w:rsid w:val="00954343"/>
    <w:rsid w:val="009548C3"/>
    <w:rsid w:val="0095506D"/>
    <w:rsid w:val="009555E2"/>
    <w:rsid w:val="009557DF"/>
    <w:rsid w:val="00955A2E"/>
    <w:rsid w:val="00955F8D"/>
    <w:rsid w:val="00956101"/>
    <w:rsid w:val="00956FFF"/>
    <w:rsid w:val="009572A1"/>
    <w:rsid w:val="00957487"/>
    <w:rsid w:val="009579B1"/>
    <w:rsid w:val="00957D9C"/>
    <w:rsid w:val="009603AB"/>
    <w:rsid w:val="009603BE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253F"/>
    <w:rsid w:val="0096392B"/>
    <w:rsid w:val="0096397B"/>
    <w:rsid w:val="00963A2D"/>
    <w:rsid w:val="00964E3C"/>
    <w:rsid w:val="00964E69"/>
    <w:rsid w:val="0096504D"/>
    <w:rsid w:val="009654F0"/>
    <w:rsid w:val="009659EA"/>
    <w:rsid w:val="0096691D"/>
    <w:rsid w:val="00966AE1"/>
    <w:rsid w:val="00966EC4"/>
    <w:rsid w:val="0096766C"/>
    <w:rsid w:val="00967851"/>
    <w:rsid w:val="00967D2D"/>
    <w:rsid w:val="00970F7A"/>
    <w:rsid w:val="00970FE3"/>
    <w:rsid w:val="00971EC5"/>
    <w:rsid w:val="00971F6B"/>
    <w:rsid w:val="00971FCC"/>
    <w:rsid w:val="0097298A"/>
    <w:rsid w:val="00972BB7"/>
    <w:rsid w:val="00972C06"/>
    <w:rsid w:val="00972F4C"/>
    <w:rsid w:val="00972FEB"/>
    <w:rsid w:val="009730A3"/>
    <w:rsid w:val="00973257"/>
    <w:rsid w:val="009738E5"/>
    <w:rsid w:val="00973F29"/>
    <w:rsid w:val="00974182"/>
    <w:rsid w:val="009744FF"/>
    <w:rsid w:val="00974520"/>
    <w:rsid w:val="00974EBD"/>
    <w:rsid w:val="00975117"/>
    <w:rsid w:val="009751BA"/>
    <w:rsid w:val="0097625B"/>
    <w:rsid w:val="00977852"/>
    <w:rsid w:val="009778AB"/>
    <w:rsid w:val="00977CAC"/>
    <w:rsid w:val="00980403"/>
    <w:rsid w:val="009804CB"/>
    <w:rsid w:val="009809DD"/>
    <w:rsid w:val="00980F14"/>
    <w:rsid w:val="00981908"/>
    <w:rsid w:val="00981BC6"/>
    <w:rsid w:val="00982AB4"/>
    <w:rsid w:val="00982E67"/>
    <w:rsid w:val="00983039"/>
    <w:rsid w:val="00983061"/>
    <w:rsid w:val="00983223"/>
    <w:rsid w:val="00983273"/>
    <w:rsid w:val="009838CE"/>
    <w:rsid w:val="00983C41"/>
    <w:rsid w:val="00984206"/>
    <w:rsid w:val="009842D7"/>
    <w:rsid w:val="0098486A"/>
    <w:rsid w:val="0098511E"/>
    <w:rsid w:val="00985197"/>
    <w:rsid w:val="0098541D"/>
    <w:rsid w:val="00985CA4"/>
    <w:rsid w:val="00986956"/>
    <w:rsid w:val="00986BE6"/>
    <w:rsid w:val="009876A0"/>
    <w:rsid w:val="009879B5"/>
    <w:rsid w:val="009879F4"/>
    <w:rsid w:val="00987D51"/>
    <w:rsid w:val="009917F3"/>
    <w:rsid w:val="00991F39"/>
    <w:rsid w:val="00992624"/>
    <w:rsid w:val="009927C4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6CDC"/>
    <w:rsid w:val="0099731A"/>
    <w:rsid w:val="009979D6"/>
    <w:rsid w:val="00997CA3"/>
    <w:rsid w:val="00997D3B"/>
    <w:rsid w:val="009A0212"/>
    <w:rsid w:val="009A031F"/>
    <w:rsid w:val="009A098C"/>
    <w:rsid w:val="009A0E85"/>
    <w:rsid w:val="009A1DAA"/>
    <w:rsid w:val="009A246A"/>
    <w:rsid w:val="009A3070"/>
    <w:rsid w:val="009A3183"/>
    <w:rsid w:val="009A3320"/>
    <w:rsid w:val="009A3AB5"/>
    <w:rsid w:val="009A3E9D"/>
    <w:rsid w:val="009A4E1E"/>
    <w:rsid w:val="009A516A"/>
    <w:rsid w:val="009A6127"/>
    <w:rsid w:val="009A637B"/>
    <w:rsid w:val="009A6456"/>
    <w:rsid w:val="009A6C74"/>
    <w:rsid w:val="009A7154"/>
    <w:rsid w:val="009A78D1"/>
    <w:rsid w:val="009A7BDC"/>
    <w:rsid w:val="009B003C"/>
    <w:rsid w:val="009B0AFD"/>
    <w:rsid w:val="009B23D5"/>
    <w:rsid w:val="009B3745"/>
    <w:rsid w:val="009B39FD"/>
    <w:rsid w:val="009B3C79"/>
    <w:rsid w:val="009B3D14"/>
    <w:rsid w:val="009B4821"/>
    <w:rsid w:val="009B48C5"/>
    <w:rsid w:val="009B4C24"/>
    <w:rsid w:val="009B5821"/>
    <w:rsid w:val="009B6746"/>
    <w:rsid w:val="009B6DEE"/>
    <w:rsid w:val="009B7BB7"/>
    <w:rsid w:val="009B7FFA"/>
    <w:rsid w:val="009C00EF"/>
    <w:rsid w:val="009C0BC1"/>
    <w:rsid w:val="009C0DBE"/>
    <w:rsid w:val="009C1D4B"/>
    <w:rsid w:val="009C1E0C"/>
    <w:rsid w:val="009C281C"/>
    <w:rsid w:val="009C2AF3"/>
    <w:rsid w:val="009C2CAA"/>
    <w:rsid w:val="009C3D88"/>
    <w:rsid w:val="009C503E"/>
    <w:rsid w:val="009C520B"/>
    <w:rsid w:val="009C5785"/>
    <w:rsid w:val="009C5874"/>
    <w:rsid w:val="009C5B94"/>
    <w:rsid w:val="009C5EDC"/>
    <w:rsid w:val="009C667A"/>
    <w:rsid w:val="009C6768"/>
    <w:rsid w:val="009C6894"/>
    <w:rsid w:val="009C6B3B"/>
    <w:rsid w:val="009C6B7B"/>
    <w:rsid w:val="009C6E93"/>
    <w:rsid w:val="009C7F47"/>
    <w:rsid w:val="009D00B5"/>
    <w:rsid w:val="009D0361"/>
    <w:rsid w:val="009D0720"/>
    <w:rsid w:val="009D1D76"/>
    <w:rsid w:val="009D2118"/>
    <w:rsid w:val="009D22EA"/>
    <w:rsid w:val="009D4303"/>
    <w:rsid w:val="009D457D"/>
    <w:rsid w:val="009D478C"/>
    <w:rsid w:val="009D49A4"/>
    <w:rsid w:val="009D4A8E"/>
    <w:rsid w:val="009D4DA3"/>
    <w:rsid w:val="009D610C"/>
    <w:rsid w:val="009D62E7"/>
    <w:rsid w:val="009D75A4"/>
    <w:rsid w:val="009E176B"/>
    <w:rsid w:val="009E1A01"/>
    <w:rsid w:val="009E1F70"/>
    <w:rsid w:val="009E2F97"/>
    <w:rsid w:val="009E3790"/>
    <w:rsid w:val="009E457F"/>
    <w:rsid w:val="009E4930"/>
    <w:rsid w:val="009E5656"/>
    <w:rsid w:val="009E5AB4"/>
    <w:rsid w:val="009E641D"/>
    <w:rsid w:val="009E7DE6"/>
    <w:rsid w:val="009F0CD1"/>
    <w:rsid w:val="009F187B"/>
    <w:rsid w:val="009F1933"/>
    <w:rsid w:val="009F1F8C"/>
    <w:rsid w:val="009F2E7E"/>
    <w:rsid w:val="009F3A4B"/>
    <w:rsid w:val="009F41E1"/>
    <w:rsid w:val="009F4375"/>
    <w:rsid w:val="009F4F05"/>
    <w:rsid w:val="009F5606"/>
    <w:rsid w:val="009F560B"/>
    <w:rsid w:val="009F5884"/>
    <w:rsid w:val="009F5CA4"/>
    <w:rsid w:val="009F6410"/>
    <w:rsid w:val="009F6457"/>
    <w:rsid w:val="009F7169"/>
    <w:rsid w:val="009F7883"/>
    <w:rsid w:val="00A01006"/>
    <w:rsid w:val="00A015F1"/>
    <w:rsid w:val="00A02B26"/>
    <w:rsid w:val="00A0307E"/>
    <w:rsid w:val="00A031B1"/>
    <w:rsid w:val="00A03441"/>
    <w:rsid w:val="00A036B5"/>
    <w:rsid w:val="00A04541"/>
    <w:rsid w:val="00A04A92"/>
    <w:rsid w:val="00A0559E"/>
    <w:rsid w:val="00A05A1F"/>
    <w:rsid w:val="00A05DFF"/>
    <w:rsid w:val="00A06F57"/>
    <w:rsid w:val="00A07654"/>
    <w:rsid w:val="00A07B16"/>
    <w:rsid w:val="00A1045C"/>
    <w:rsid w:val="00A105DB"/>
    <w:rsid w:val="00A106FE"/>
    <w:rsid w:val="00A10B48"/>
    <w:rsid w:val="00A114B5"/>
    <w:rsid w:val="00A115BF"/>
    <w:rsid w:val="00A11ACA"/>
    <w:rsid w:val="00A11B60"/>
    <w:rsid w:val="00A11E0F"/>
    <w:rsid w:val="00A12206"/>
    <w:rsid w:val="00A12301"/>
    <w:rsid w:val="00A12A73"/>
    <w:rsid w:val="00A12BEE"/>
    <w:rsid w:val="00A12EE8"/>
    <w:rsid w:val="00A131A4"/>
    <w:rsid w:val="00A13715"/>
    <w:rsid w:val="00A13CF1"/>
    <w:rsid w:val="00A145D0"/>
    <w:rsid w:val="00A157EC"/>
    <w:rsid w:val="00A16150"/>
    <w:rsid w:val="00A16FF4"/>
    <w:rsid w:val="00A17345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1CB"/>
    <w:rsid w:val="00A22207"/>
    <w:rsid w:val="00A2314B"/>
    <w:rsid w:val="00A23921"/>
    <w:rsid w:val="00A23CD6"/>
    <w:rsid w:val="00A2470A"/>
    <w:rsid w:val="00A2481C"/>
    <w:rsid w:val="00A24CCF"/>
    <w:rsid w:val="00A24E37"/>
    <w:rsid w:val="00A261E4"/>
    <w:rsid w:val="00A26883"/>
    <w:rsid w:val="00A26D60"/>
    <w:rsid w:val="00A26EE0"/>
    <w:rsid w:val="00A27765"/>
    <w:rsid w:val="00A30BAE"/>
    <w:rsid w:val="00A313D0"/>
    <w:rsid w:val="00A314A9"/>
    <w:rsid w:val="00A31591"/>
    <w:rsid w:val="00A318E4"/>
    <w:rsid w:val="00A31E88"/>
    <w:rsid w:val="00A321EE"/>
    <w:rsid w:val="00A325C2"/>
    <w:rsid w:val="00A325CC"/>
    <w:rsid w:val="00A327E2"/>
    <w:rsid w:val="00A32B2F"/>
    <w:rsid w:val="00A32C37"/>
    <w:rsid w:val="00A34091"/>
    <w:rsid w:val="00A34632"/>
    <w:rsid w:val="00A358BE"/>
    <w:rsid w:val="00A35A0B"/>
    <w:rsid w:val="00A3607B"/>
    <w:rsid w:val="00A362CB"/>
    <w:rsid w:val="00A36CEF"/>
    <w:rsid w:val="00A37374"/>
    <w:rsid w:val="00A3747D"/>
    <w:rsid w:val="00A37A59"/>
    <w:rsid w:val="00A37E4B"/>
    <w:rsid w:val="00A40531"/>
    <w:rsid w:val="00A42659"/>
    <w:rsid w:val="00A42AC0"/>
    <w:rsid w:val="00A4315C"/>
    <w:rsid w:val="00A4339C"/>
    <w:rsid w:val="00A44835"/>
    <w:rsid w:val="00A44837"/>
    <w:rsid w:val="00A44882"/>
    <w:rsid w:val="00A44E28"/>
    <w:rsid w:val="00A44F74"/>
    <w:rsid w:val="00A4570E"/>
    <w:rsid w:val="00A45A3B"/>
    <w:rsid w:val="00A46FAD"/>
    <w:rsid w:val="00A47B4B"/>
    <w:rsid w:val="00A47BF0"/>
    <w:rsid w:val="00A5044D"/>
    <w:rsid w:val="00A50A1A"/>
    <w:rsid w:val="00A50B00"/>
    <w:rsid w:val="00A511FB"/>
    <w:rsid w:val="00A514EB"/>
    <w:rsid w:val="00A521E0"/>
    <w:rsid w:val="00A52633"/>
    <w:rsid w:val="00A545F2"/>
    <w:rsid w:val="00A54A90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F96"/>
    <w:rsid w:val="00A6095C"/>
    <w:rsid w:val="00A61828"/>
    <w:rsid w:val="00A62953"/>
    <w:rsid w:val="00A6312C"/>
    <w:rsid w:val="00A63872"/>
    <w:rsid w:val="00A63A37"/>
    <w:rsid w:val="00A63CB4"/>
    <w:rsid w:val="00A640B5"/>
    <w:rsid w:val="00A64196"/>
    <w:rsid w:val="00A64BC7"/>
    <w:rsid w:val="00A64EB1"/>
    <w:rsid w:val="00A6535B"/>
    <w:rsid w:val="00A657CF"/>
    <w:rsid w:val="00A65FBF"/>
    <w:rsid w:val="00A677C1"/>
    <w:rsid w:val="00A67A8E"/>
    <w:rsid w:val="00A67AC6"/>
    <w:rsid w:val="00A67D05"/>
    <w:rsid w:val="00A70828"/>
    <w:rsid w:val="00A70A35"/>
    <w:rsid w:val="00A7141F"/>
    <w:rsid w:val="00A71D6B"/>
    <w:rsid w:val="00A73634"/>
    <w:rsid w:val="00A73873"/>
    <w:rsid w:val="00A73D6C"/>
    <w:rsid w:val="00A73FE0"/>
    <w:rsid w:val="00A744A2"/>
    <w:rsid w:val="00A745D9"/>
    <w:rsid w:val="00A74BF3"/>
    <w:rsid w:val="00A74E04"/>
    <w:rsid w:val="00A74F6C"/>
    <w:rsid w:val="00A74FA9"/>
    <w:rsid w:val="00A75212"/>
    <w:rsid w:val="00A7538B"/>
    <w:rsid w:val="00A75920"/>
    <w:rsid w:val="00A75ABA"/>
    <w:rsid w:val="00A7634B"/>
    <w:rsid w:val="00A76696"/>
    <w:rsid w:val="00A76A52"/>
    <w:rsid w:val="00A76BF2"/>
    <w:rsid w:val="00A76D51"/>
    <w:rsid w:val="00A770A5"/>
    <w:rsid w:val="00A7735F"/>
    <w:rsid w:val="00A8034A"/>
    <w:rsid w:val="00A806D6"/>
    <w:rsid w:val="00A8135C"/>
    <w:rsid w:val="00A81633"/>
    <w:rsid w:val="00A8221B"/>
    <w:rsid w:val="00A823DF"/>
    <w:rsid w:val="00A831F0"/>
    <w:rsid w:val="00A83842"/>
    <w:rsid w:val="00A83BF1"/>
    <w:rsid w:val="00A84298"/>
    <w:rsid w:val="00A8523D"/>
    <w:rsid w:val="00A85661"/>
    <w:rsid w:val="00A859A6"/>
    <w:rsid w:val="00A85FFF"/>
    <w:rsid w:val="00A863F2"/>
    <w:rsid w:val="00A867DF"/>
    <w:rsid w:val="00A86FEF"/>
    <w:rsid w:val="00A87482"/>
    <w:rsid w:val="00A905F1"/>
    <w:rsid w:val="00A90709"/>
    <w:rsid w:val="00A90E27"/>
    <w:rsid w:val="00A91218"/>
    <w:rsid w:val="00A91469"/>
    <w:rsid w:val="00A9164F"/>
    <w:rsid w:val="00A91F3E"/>
    <w:rsid w:val="00A925F6"/>
    <w:rsid w:val="00A927AD"/>
    <w:rsid w:val="00A934FE"/>
    <w:rsid w:val="00A93BDA"/>
    <w:rsid w:val="00A94A70"/>
    <w:rsid w:val="00A94CF6"/>
    <w:rsid w:val="00A9505F"/>
    <w:rsid w:val="00A9526D"/>
    <w:rsid w:val="00A95393"/>
    <w:rsid w:val="00A95A3E"/>
    <w:rsid w:val="00A96058"/>
    <w:rsid w:val="00A9692B"/>
    <w:rsid w:val="00A96D7E"/>
    <w:rsid w:val="00A9727C"/>
    <w:rsid w:val="00A9758B"/>
    <w:rsid w:val="00A97666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5584"/>
    <w:rsid w:val="00AA6026"/>
    <w:rsid w:val="00AA6206"/>
    <w:rsid w:val="00AA630A"/>
    <w:rsid w:val="00AA69EF"/>
    <w:rsid w:val="00AA6F9A"/>
    <w:rsid w:val="00AA7C4F"/>
    <w:rsid w:val="00AA7DD0"/>
    <w:rsid w:val="00AB001C"/>
    <w:rsid w:val="00AB02C8"/>
    <w:rsid w:val="00AB06B8"/>
    <w:rsid w:val="00AB0ADE"/>
    <w:rsid w:val="00AB0C4A"/>
    <w:rsid w:val="00AB0CA0"/>
    <w:rsid w:val="00AB0D7B"/>
    <w:rsid w:val="00AB102D"/>
    <w:rsid w:val="00AB163C"/>
    <w:rsid w:val="00AB1A33"/>
    <w:rsid w:val="00AB1BAD"/>
    <w:rsid w:val="00AB1BB6"/>
    <w:rsid w:val="00AB1E35"/>
    <w:rsid w:val="00AB2857"/>
    <w:rsid w:val="00AB3299"/>
    <w:rsid w:val="00AB3418"/>
    <w:rsid w:val="00AB341A"/>
    <w:rsid w:val="00AB3491"/>
    <w:rsid w:val="00AB38F2"/>
    <w:rsid w:val="00AB3E16"/>
    <w:rsid w:val="00AB3E3E"/>
    <w:rsid w:val="00AB3F13"/>
    <w:rsid w:val="00AB4157"/>
    <w:rsid w:val="00AB42FF"/>
    <w:rsid w:val="00AB445E"/>
    <w:rsid w:val="00AB513E"/>
    <w:rsid w:val="00AB53BA"/>
    <w:rsid w:val="00AB57AD"/>
    <w:rsid w:val="00AB583A"/>
    <w:rsid w:val="00AB76D5"/>
    <w:rsid w:val="00AB7787"/>
    <w:rsid w:val="00AB78AC"/>
    <w:rsid w:val="00AC05B7"/>
    <w:rsid w:val="00AC1281"/>
    <w:rsid w:val="00AC2D4E"/>
    <w:rsid w:val="00AC3084"/>
    <w:rsid w:val="00AC3431"/>
    <w:rsid w:val="00AC38E9"/>
    <w:rsid w:val="00AC45D6"/>
    <w:rsid w:val="00AC4D53"/>
    <w:rsid w:val="00AC4E2E"/>
    <w:rsid w:val="00AC61B3"/>
    <w:rsid w:val="00AC63F4"/>
    <w:rsid w:val="00AC6CB9"/>
    <w:rsid w:val="00AC7444"/>
    <w:rsid w:val="00AC7A53"/>
    <w:rsid w:val="00AC7D2A"/>
    <w:rsid w:val="00AD12BD"/>
    <w:rsid w:val="00AD163D"/>
    <w:rsid w:val="00AD1DFE"/>
    <w:rsid w:val="00AD1F06"/>
    <w:rsid w:val="00AD284F"/>
    <w:rsid w:val="00AD2A35"/>
    <w:rsid w:val="00AD2ACB"/>
    <w:rsid w:val="00AD2D96"/>
    <w:rsid w:val="00AD3042"/>
    <w:rsid w:val="00AD3047"/>
    <w:rsid w:val="00AD33C3"/>
    <w:rsid w:val="00AD34A1"/>
    <w:rsid w:val="00AD3BEC"/>
    <w:rsid w:val="00AD43EE"/>
    <w:rsid w:val="00AD48F9"/>
    <w:rsid w:val="00AD54B7"/>
    <w:rsid w:val="00AD6C7F"/>
    <w:rsid w:val="00AD70C9"/>
    <w:rsid w:val="00AD732B"/>
    <w:rsid w:val="00AD75A6"/>
    <w:rsid w:val="00AD7927"/>
    <w:rsid w:val="00AE08AA"/>
    <w:rsid w:val="00AE0D23"/>
    <w:rsid w:val="00AE0E9E"/>
    <w:rsid w:val="00AE14B7"/>
    <w:rsid w:val="00AE182E"/>
    <w:rsid w:val="00AE2205"/>
    <w:rsid w:val="00AE232B"/>
    <w:rsid w:val="00AE3004"/>
    <w:rsid w:val="00AE4557"/>
    <w:rsid w:val="00AE4A1F"/>
    <w:rsid w:val="00AE4C55"/>
    <w:rsid w:val="00AE4F01"/>
    <w:rsid w:val="00AE5890"/>
    <w:rsid w:val="00AE5E95"/>
    <w:rsid w:val="00AE6433"/>
    <w:rsid w:val="00AE6584"/>
    <w:rsid w:val="00AE69BD"/>
    <w:rsid w:val="00AE6D12"/>
    <w:rsid w:val="00AE723D"/>
    <w:rsid w:val="00AE7992"/>
    <w:rsid w:val="00AF09C7"/>
    <w:rsid w:val="00AF1414"/>
    <w:rsid w:val="00AF28B0"/>
    <w:rsid w:val="00AF2DED"/>
    <w:rsid w:val="00AF3C80"/>
    <w:rsid w:val="00AF3C8C"/>
    <w:rsid w:val="00AF3C95"/>
    <w:rsid w:val="00AF41FC"/>
    <w:rsid w:val="00AF457C"/>
    <w:rsid w:val="00AF4C5B"/>
    <w:rsid w:val="00AF5363"/>
    <w:rsid w:val="00AF5F78"/>
    <w:rsid w:val="00AF620C"/>
    <w:rsid w:val="00AF63A9"/>
    <w:rsid w:val="00AF6591"/>
    <w:rsid w:val="00AF66F1"/>
    <w:rsid w:val="00AF6B1B"/>
    <w:rsid w:val="00AF738A"/>
    <w:rsid w:val="00AF7F09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62B"/>
    <w:rsid w:val="00B02A4C"/>
    <w:rsid w:val="00B03101"/>
    <w:rsid w:val="00B039CE"/>
    <w:rsid w:val="00B03D26"/>
    <w:rsid w:val="00B044CB"/>
    <w:rsid w:val="00B04D36"/>
    <w:rsid w:val="00B04F11"/>
    <w:rsid w:val="00B05688"/>
    <w:rsid w:val="00B06C77"/>
    <w:rsid w:val="00B06FBE"/>
    <w:rsid w:val="00B075EC"/>
    <w:rsid w:val="00B07CBE"/>
    <w:rsid w:val="00B1093D"/>
    <w:rsid w:val="00B11882"/>
    <w:rsid w:val="00B11E29"/>
    <w:rsid w:val="00B137BE"/>
    <w:rsid w:val="00B13816"/>
    <w:rsid w:val="00B139D7"/>
    <w:rsid w:val="00B13F1F"/>
    <w:rsid w:val="00B147CC"/>
    <w:rsid w:val="00B151C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33A9"/>
    <w:rsid w:val="00B239CC"/>
    <w:rsid w:val="00B24F49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11F3"/>
    <w:rsid w:val="00B31393"/>
    <w:rsid w:val="00B31729"/>
    <w:rsid w:val="00B31E5F"/>
    <w:rsid w:val="00B32607"/>
    <w:rsid w:val="00B326BE"/>
    <w:rsid w:val="00B3396B"/>
    <w:rsid w:val="00B34013"/>
    <w:rsid w:val="00B3539A"/>
    <w:rsid w:val="00B35CB3"/>
    <w:rsid w:val="00B35F1E"/>
    <w:rsid w:val="00B35F8E"/>
    <w:rsid w:val="00B36743"/>
    <w:rsid w:val="00B40292"/>
    <w:rsid w:val="00B406B2"/>
    <w:rsid w:val="00B40D73"/>
    <w:rsid w:val="00B41010"/>
    <w:rsid w:val="00B411A3"/>
    <w:rsid w:val="00B412CB"/>
    <w:rsid w:val="00B414E2"/>
    <w:rsid w:val="00B41B34"/>
    <w:rsid w:val="00B41D87"/>
    <w:rsid w:val="00B42879"/>
    <w:rsid w:val="00B42E7D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766A"/>
    <w:rsid w:val="00B47784"/>
    <w:rsid w:val="00B4783F"/>
    <w:rsid w:val="00B47CEF"/>
    <w:rsid w:val="00B504F7"/>
    <w:rsid w:val="00B505E1"/>
    <w:rsid w:val="00B51420"/>
    <w:rsid w:val="00B51526"/>
    <w:rsid w:val="00B51A40"/>
    <w:rsid w:val="00B529F2"/>
    <w:rsid w:val="00B53EF5"/>
    <w:rsid w:val="00B54438"/>
    <w:rsid w:val="00B54989"/>
    <w:rsid w:val="00B553CF"/>
    <w:rsid w:val="00B555B8"/>
    <w:rsid w:val="00B5609B"/>
    <w:rsid w:val="00B56609"/>
    <w:rsid w:val="00B566E0"/>
    <w:rsid w:val="00B5685D"/>
    <w:rsid w:val="00B57861"/>
    <w:rsid w:val="00B60E6E"/>
    <w:rsid w:val="00B61322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F8"/>
    <w:rsid w:val="00B652B0"/>
    <w:rsid w:val="00B6587A"/>
    <w:rsid w:val="00B65990"/>
    <w:rsid w:val="00B659A3"/>
    <w:rsid w:val="00B664EC"/>
    <w:rsid w:val="00B66801"/>
    <w:rsid w:val="00B6796C"/>
    <w:rsid w:val="00B67B2B"/>
    <w:rsid w:val="00B70333"/>
    <w:rsid w:val="00B70A49"/>
    <w:rsid w:val="00B70EDB"/>
    <w:rsid w:val="00B711DC"/>
    <w:rsid w:val="00B71A5D"/>
    <w:rsid w:val="00B7273B"/>
    <w:rsid w:val="00B727B8"/>
    <w:rsid w:val="00B73453"/>
    <w:rsid w:val="00B737C7"/>
    <w:rsid w:val="00B74A0D"/>
    <w:rsid w:val="00B74EC0"/>
    <w:rsid w:val="00B75667"/>
    <w:rsid w:val="00B75D36"/>
    <w:rsid w:val="00B77062"/>
    <w:rsid w:val="00B7709F"/>
    <w:rsid w:val="00B774CC"/>
    <w:rsid w:val="00B77B7C"/>
    <w:rsid w:val="00B77D8A"/>
    <w:rsid w:val="00B8053A"/>
    <w:rsid w:val="00B80795"/>
    <w:rsid w:val="00B80D41"/>
    <w:rsid w:val="00B80F5B"/>
    <w:rsid w:val="00B81578"/>
    <w:rsid w:val="00B81684"/>
    <w:rsid w:val="00B817F4"/>
    <w:rsid w:val="00B8203C"/>
    <w:rsid w:val="00B821AB"/>
    <w:rsid w:val="00B830BB"/>
    <w:rsid w:val="00B830F7"/>
    <w:rsid w:val="00B8321E"/>
    <w:rsid w:val="00B83AC3"/>
    <w:rsid w:val="00B83DF6"/>
    <w:rsid w:val="00B83F23"/>
    <w:rsid w:val="00B84900"/>
    <w:rsid w:val="00B84BE8"/>
    <w:rsid w:val="00B86557"/>
    <w:rsid w:val="00B905A1"/>
    <w:rsid w:val="00B91356"/>
    <w:rsid w:val="00B915A2"/>
    <w:rsid w:val="00B926E0"/>
    <w:rsid w:val="00B93C36"/>
    <w:rsid w:val="00B94054"/>
    <w:rsid w:val="00B94253"/>
    <w:rsid w:val="00B9436E"/>
    <w:rsid w:val="00B94C3E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C61"/>
    <w:rsid w:val="00BA3974"/>
    <w:rsid w:val="00BA3CC9"/>
    <w:rsid w:val="00BA3ECD"/>
    <w:rsid w:val="00BA40BE"/>
    <w:rsid w:val="00BA4205"/>
    <w:rsid w:val="00BA48E0"/>
    <w:rsid w:val="00BA54FB"/>
    <w:rsid w:val="00BA5C97"/>
    <w:rsid w:val="00BA5EFB"/>
    <w:rsid w:val="00BA659A"/>
    <w:rsid w:val="00BA68C1"/>
    <w:rsid w:val="00BA7423"/>
    <w:rsid w:val="00BA7688"/>
    <w:rsid w:val="00BA7EB0"/>
    <w:rsid w:val="00BB0528"/>
    <w:rsid w:val="00BB0D75"/>
    <w:rsid w:val="00BB1C4F"/>
    <w:rsid w:val="00BB203F"/>
    <w:rsid w:val="00BB225D"/>
    <w:rsid w:val="00BB365A"/>
    <w:rsid w:val="00BB3804"/>
    <w:rsid w:val="00BB3F4C"/>
    <w:rsid w:val="00BB4A42"/>
    <w:rsid w:val="00BB4BEC"/>
    <w:rsid w:val="00BB4E05"/>
    <w:rsid w:val="00BB4F19"/>
    <w:rsid w:val="00BB5321"/>
    <w:rsid w:val="00BB56F2"/>
    <w:rsid w:val="00BB5FA2"/>
    <w:rsid w:val="00BB61DC"/>
    <w:rsid w:val="00BB6431"/>
    <w:rsid w:val="00BB6472"/>
    <w:rsid w:val="00BB71EC"/>
    <w:rsid w:val="00BB724B"/>
    <w:rsid w:val="00BC06E0"/>
    <w:rsid w:val="00BC16BF"/>
    <w:rsid w:val="00BC201A"/>
    <w:rsid w:val="00BC2026"/>
    <w:rsid w:val="00BC2BC7"/>
    <w:rsid w:val="00BC2D13"/>
    <w:rsid w:val="00BC2F45"/>
    <w:rsid w:val="00BC344E"/>
    <w:rsid w:val="00BC38B8"/>
    <w:rsid w:val="00BC3CF8"/>
    <w:rsid w:val="00BC40C5"/>
    <w:rsid w:val="00BC5CE2"/>
    <w:rsid w:val="00BC71C5"/>
    <w:rsid w:val="00BC7659"/>
    <w:rsid w:val="00BC7A42"/>
    <w:rsid w:val="00BD013E"/>
    <w:rsid w:val="00BD082C"/>
    <w:rsid w:val="00BD0FC4"/>
    <w:rsid w:val="00BD140B"/>
    <w:rsid w:val="00BD16D5"/>
    <w:rsid w:val="00BD238C"/>
    <w:rsid w:val="00BD2A08"/>
    <w:rsid w:val="00BD2AD1"/>
    <w:rsid w:val="00BD2F55"/>
    <w:rsid w:val="00BD3837"/>
    <w:rsid w:val="00BD386B"/>
    <w:rsid w:val="00BD388B"/>
    <w:rsid w:val="00BD3C69"/>
    <w:rsid w:val="00BD3D7A"/>
    <w:rsid w:val="00BD5A26"/>
    <w:rsid w:val="00BD6509"/>
    <w:rsid w:val="00BD689C"/>
    <w:rsid w:val="00BD6A22"/>
    <w:rsid w:val="00BD7A82"/>
    <w:rsid w:val="00BD7CD0"/>
    <w:rsid w:val="00BD7F9E"/>
    <w:rsid w:val="00BE072F"/>
    <w:rsid w:val="00BE08C5"/>
    <w:rsid w:val="00BE0F62"/>
    <w:rsid w:val="00BE13B8"/>
    <w:rsid w:val="00BE197A"/>
    <w:rsid w:val="00BE1A06"/>
    <w:rsid w:val="00BE38E4"/>
    <w:rsid w:val="00BE403F"/>
    <w:rsid w:val="00BE5813"/>
    <w:rsid w:val="00BE5FDE"/>
    <w:rsid w:val="00BE6219"/>
    <w:rsid w:val="00BE65B3"/>
    <w:rsid w:val="00BE766C"/>
    <w:rsid w:val="00BE7B27"/>
    <w:rsid w:val="00BF02E6"/>
    <w:rsid w:val="00BF10D2"/>
    <w:rsid w:val="00BF120B"/>
    <w:rsid w:val="00BF1309"/>
    <w:rsid w:val="00BF2817"/>
    <w:rsid w:val="00BF31CB"/>
    <w:rsid w:val="00BF3841"/>
    <w:rsid w:val="00BF3C10"/>
    <w:rsid w:val="00BF46F1"/>
    <w:rsid w:val="00BF4B69"/>
    <w:rsid w:val="00BF56A8"/>
    <w:rsid w:val="00BF60C2"/>
    <w:rsid w:val="00BF60E3"/>
    <w:rsid w:val="00BF6D02"/>
    <w:rsid w:val="00BF6FBF"/>
    <w:rsid w:val="00BF70A1"/>
    <w:rsid w:val="00BF70F8"/>
    <w:rsid w:val="00BF7AD6"/>
    <w:rsid w:val="00BF7D43"/>
    <w:rsid w:val="00C00F1A"/>
    <w:rsid w:val="00C010F5"/>
    <w:rsid w:val="00C01835"/>
    <w:rsid w:val="00C01B26"/>
    <w:rsid w:val="00C02192"/>
    <w:rsid w:val="00C02CDE"/>
    <w:rsid w:val="00C03B7B"/>
    <w:rsid w:val="00C057E0"/>
    <w:rsid w:val="00C05863"/>
    <w:rsid w:val="00C05C20"/>
    <w:rsid w:val="00C06066"/>
    <w:rsid w:val="00C0618F"/>
    <w:rsid w:val="00C0648A"/>
    <w:rsid w:val="00C067A4"/>
    <w:rsid w:val="00C070B8"/>
    <w:rsid w:val="00C076AE"/>
    <w:rsid w:val="00C07A6C"/>
    <w:rsid w:val="00C07AE3"/>
    <w:rsid w:val="00C07AE4"/>
    <w:rsid w:val="00C101DF"/>
    <w:rsid w:val="00C10599"/>
    <w:rsid w:val="00C1114F"/>
    <w:rsid w:val="00C11183"/>
    <w:rsid w:val="00C11197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5135"/>
    <w:rsid w:val="00C159ED"/>
    <w:rsid w:val="00C15F0A"/>
    <w:rsid w:val="00C1662C"/>
    <w:rsid w:val="00C16DF3"/>
    <w:rsid w:val="00C16F9F"/>
    <w:rsid w:val="00C17099"/>
    <w:rsid w:val="00C17593"/>
    <w:rsid w:val="00C17D7E"/>
    <w:rsid w:val="00C17D89"/>
    <w:rsid w:val="00C202D5"/>
    <w:rsid w:val="00C2044B"/>
    <w:rsid w:val="00C2068D"/>
    <w:rsid w:val="00C206C4"/>
    <w:rsid w:val="00C206EC"/>
    <w:rsid w:val="00C20C3C"/>
    <w:rsid w:val="00C232DD"/>
    <w:rsid w:val="00C2423A"/>
    <w:rsid w:val="00C249DF"/>
    <w:rsid w:val="00C24EE5"/>
    <w:rsid w:val="00C250CF"/>
    <w:rsid w:val="00C2544D"/>
    <w:rsid w:val="00C25C22"/>
    <w:rsid w:val="00C26198"/>
    <w:rsid w:val="00C26871"/>
    <w:rsid w:val="00C2695A"/>
    <w:rsid w:val="00C274BE"/>
    <w:rsid w:val="00C307FA"/>
    <w:rsid w:val="00C30D3F"/>
    <w:rsid w:val="00C30DAA"/>
    <w:rsid w:val="00C30F1F"/>
    <w:rsid w:val="00C30FB5"/>
    <w:rsid w:val="00C31089"/>
    <w:rsid w:val="00C3145C"/>
    <w:rsid w:val="00C314DF"/>
    <w:rsid w:val="00C3175A"/>
    <w:rsid w:val="00C3199B"/>
    <w:rsid w:val="00C319A2"/>
    <w:rsid w:val="00C3208A"/>
    <w:rsid w:val="00C32BB7"/>
    <w:rsid w:val="00C33822"/>
    <w:rsid w:val="00C339DE"/>
    <w:rsid w:val="00C33AA7"/>
    <w:rsid w:val="00C33DCE"/>
    <w:rsid w:val="00C3463A"/>
    <w:rsid w:val="00C346BB"/>
    <w:rsid w:val="00C346C1"/>
    <w:rsid w:val="00C347CA"/>
    <w:rsid w:val="00C34C05"/>
    <w:rsid w:val="00C3566B"/>
    <w:rsid w:val="00C357ED"/>
    <w:rsid w:val="00C35B23"/>
    <w:rsid w:val="00C36DAD"/>
    <w:rsid w:val="00C37050"/>
    <w:rsid w:val="00C37F8D"/>
    <w:rsid w:val="00C4018E"/>
    <w:rsid w:val="00C404D5"/>
    <w:rsid w:val="00C40B7D"/>
    <w:rsid w:val="00C42130"/>
    <w:rsid w:val="00C42526"/>
    <w:rsid w:val="00C42551"/>
    <w:rsid w:val="00C42784"/>
    <w:rsid w:val="00C429E1"/>
    <w:rsid w:val="00C439F0"/>
    <w:rsid w:val="00C43CE7"/>
    <w:rsid w:val="00C44189"/>
    <w:rsid w:val="00C447FB"/>
    <w:rsid w:val="00C45D17"/>
    <w:rsid w:val="00C470AA"/>
    <w:rsid w:val="00C47AE8"/>
    <w:rsid w:val="00C508B7"/>
    <w:rsid w:val="00C51D11"/>
    <w:rsid w:val="00C5235B"/>
    <w:rsid w:val="00C5257E"/>
    <w:rsid w:val="00C531B4"/>
    <w:rsid w:val="00C532F9"/>
    <w:rsid w:val="00C53E22"/>
    <w:rsid w:val="00C542DD"/>
    <w:rsid w:val="00C54C62"/>
    <w:rsid w:val="00C5638E"/>
    <w:rsid w:val="00C56918"/>
    <w:rsid w:val="00C569CA"/>
    <w:rsid w:val="00C57CC6"/>
    <w:rsid w:val="00C601EB"/>
    <w:rsid w:val="00C60EC1"/>
    <w:rsid w:val="00C614AA"/>
    <w:rsid w:val="00C62027"/>
    <w:rsid w:val="00C62997"/>
    <w:rsid w:val="00C633AB"/>
    <w:rsid w:val="00C6343A"/>
    <w:rsid w:val="00C63ACA"/>
    <w:rsid w:val="00C64849"/>
    <w:rsid w:val="00C65D24"/>
    <w:rsid w:val="00C65F58"/>
    <w:rsid w:val="00C6635C"/>
    <w:rsid w:val="00C66571"/>
    <w:rsid w:val="00C666DB"/>
    <w:rsid w:val="00C667F6"/>
    <w:rsid w:val="00C66C34"/>
    <w:rsid w:val="00C672AB"/>
    <w:rsid w:val="00C67B09"/>
    <w:rsid w:val="00C7040D"/>
    <w:rsid w:val="00C70B8C"/>
    <w:rsid w:val="00C71468"/>
    <w:rsid w:val="00C718FD"/>
    <w:rsid w:val="00C723AF"/>
    <w:rsid w:val="00C72EF5"/>
    <w:rsid w:val="00C7357D"/>
    <w:rsid w:val="00C74157"/>
    <w:rsid w:val="00C7448E"/>
    <w:rsid w:val="00C748E2"/>
    <w:rsid w:val="00C75004"/>
    <w:rsid w:val="00C755E8"/>
    <w:rsid w:val="00C75970"/>
    <w:rsid w:val="00C75AC4"/>
    <w:rsid w:val="00C75C9D"/>
    <w:rsid w:val="00C7731D"/>
    <w:rsid w:val="00C7799E"/>
    <w:rsid w:val="00C80547"/>
    <w:rsid w:val="00C80666"/>
    <w:rsid w:val="00C8198E"/>
    <w:rsid w:val="00C81B30"/>
    <w:rsid w:val="00C82387"/>
    <w:rsid w:val="00C8534D"/>
    <w:rsid w:val="00C85D66"/>
    <w:rsid w:val="00C86379"/>
    <w:rsid w:val="00C864DB"/>
    <w:rsid w:val="00C8781D"/>
    <w:rsid w:val="00C87D3F"/>
    <w:rsid w:val="00C901A9"/>
    <w:rsid w:val="00C905AC"/>
    <w:rsid w:val="00C90B43"/>
    <w:rsid w:val="00C90C65"/>
    <w:rsid w:val="00C90C82"/>
    <w:rsid w:val="00C90F7A"/>
    <w:rsid w:val="00C918D7"/>
    <w:rsid w:val="00C91CFB"/>
    <w:rsid w:val="00C91FAC"/>
    <w:rsid w:val="00C9220C"/>
    <w:rsid w:val="00C922C5"/>
    <w:rsid w:val="00C92352"/>
    <w:rsid w:val="00C929CF"/>
    <w:rsid w:val="00C92C2A"/>
    <w:rsid w:val="00C92EB7"/>
    <w:rsid w:val="00C9318C"/>
    <w:rsid w:val="00C93297"/>
    <w:rsid w:val="00C93574"/>
    <w:rsid w:val="00C93FF1"/>
    <w:rsid w:val="00C945EC"/>
    <w:rsid w:val="00C9494F"/>
    <w:rsid w:val="00C94E45"/>
    <w:rsid w:val="00C95300"/>
    <w:rsid w:val="00C95548"/>
    <w:rsid w:val="00C95730"/>
    <w:rsid w:val="00C95962"/>
    <w:rsid w:val="00C966EC"/>
    <w:rsid w:val="00C9689B"/>
    <w:rsid w:val="00C96FE0"/>
    <w:rsid w:val="00C97AF1"/>
    <w:rsid w:val="00CA02AE"/>
    <w:rsid w:val="00CA09AA"/>
    <w:rsid w:val="00CA114D"/>
    <w:rsid w:val="00CA1225"/>
    <w:rsid w:val="00CA18D2"/>
    <w:rsid w:val="00CA1CBF"/>
    <w:rsid w:val="00CA2919"/>
    <w:rsid w:val="00CA2BDE"/>
    <w:rsid w:val="00CA2C56"/>
    <w:rsid w:val="00CA4A3F"/>
    <w:rsid w:val="00CA4C14"/>
    <w:rsid w:val="00CA51A0"/>
    <w:rsid w:val="00CA5C05"/>
    <w:rsid w:val="00CA60DC"/>
    <w:rsid w:val="00CA6164"/>
    <w:rsid w:val="00CB047F"/>
    <w:rsid w:val="00CB11BD"/>
    <w:rsid w:val="00CB1368"/>
    <w:rsid w:val="00CB1F2A"/>
    <w:rsid w:val="00CB480A"/>
    <w:rsid w:val="00CB4FA5"/>
    <w:rsid w:val="00CB58DD"/>
    <w:rsid w:val="00CB60FF"/>
    <w:rsid w:val="00CB6343"/>
    <w:rsid w:val="00CB7211"/>
    <w:rsid w:val="00CB7648"/>
    <w:rsid w:val="00CB790E"/>
    <w:rsid w:val="00CB7B6B"/>
    <w:rsid w:val="00CC00B7"/>
    <w:rsid w:val="00CC0612"/>
    <w:rsid w:val="00CC0AA7"/>
    <w:rsid w:val="00CC0E56"/>
    <w:rsid w:val="00CC172A"/>
    <w:rsid w:val="00CC1A18"/>
    <w:rsid w:val="00CC1E3E"/>
    <w:rsid w:val="00CC1E40"/>
    <w:rsid w:val="00CC27F5"/>
    <w:rsid w:val="00CC2D18"/>
    <w:rsid w:val="00CC3519"/>
    <w:rsid w:val="00CC352F"/>
    <w:rsid w:val="00CC3B47"/>
    <w:rsid w:val="00CC3E8C"/>
    <w:rsid w:val="00CC400F"/>
    <w:rsid w:val="00CC4365"/>
    <w:rsid w:val="00CC4849"/>
    <w:rsid w:val="00CC4C5E"/>
    <w:rsid w:val="00CC4F58"/>
    <w:rsid w:val="00CC57AE"/>
    <w:rsid w:val="00CC606C"/>
    <w:rsid w:val="00CC728B"/>
    <w:rsid w:val="00CC7356"/>
    <w:rsid w:val="00CC74D5"/>
    <w:rsid w:val="00CC77F9"/>
    <w:rsid w:val="00CC7D04"/>
    <w:rsid w:val="00CC7DF5"/>
    <w:rsid w:val="00CD04B6"/>
    <w:rsid w:val="00CD0740"/>
    <w:rsid w:val="00CD0768"/>
    <w:rsid w:val="00CD134F"/>
    <w:rsid w:val="00CD179D"/>
    <w:rsid w:val="00CD1E74"/>
    <w:rsid w:val="00CD2279"/>
    <w:rsid w:val="00CD2585"/>
    <w:rsid w:val="00CD283A"/>
    <w:rsid w:val="00CD28D0"/>
    <w:rsid w:val="00CD2CE0"/>
    <w:rsid w:val="00CD2ED8"/>
    <w:rsid w:val="00CD309B"/>
    <w:rsid w:val="00CD3122"/>
    <w:rsid w:val="00CD325D"/>
    <w:rsid w:val="00CD3D0C"/>
    <w:rsid w:val="00CD3F09"/>
    <w:rsid w:val="00CD3FAF"/>
    <w:rsid w:val="00CD492B"/>
    <w:rsid w:val="00CD5C02"/>
    <w:rsid w:val="00CD5F05"/>
    <w:rsid w:val="00CD6150"/>
    <w:rsid w:val="00CD61E3"/>
    <w:rsid w:val="00CD6E0B"/>
    <w:rsid w:val="00CD787F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371"/>
    <w:rsid w:val="00CE5E50"/>
    <w:rsid w:val="00CE64C1"/>
    <w:rsid w:val="00CE69F3"/>
    <w:rsid w:val="00CE6AD5"/>
    <w:rsid w:val="00CE6E24"/>
    <w:rsid w:val="00CE76BD"/>
    <w:rsid w:val="00CF02AC"/>
    <w:rsid w:val="00CF057C"/>
    <w:rsid w:val="00CF06E6"/>
    <w:rsid w:val="00CF12D0"/>
    <w:rsid w:val="00CF18AB"/>
    <w:rsid w:val="00CF1AA6"/>
    <w:rsid w:val="00CF20C8"/>
    <w:rsid w:val="00CF2639"/>
    <w:rsid w:val="00CF2FBF"/>
    <w:rsid w:val="00CF33BA"/>
    <w:rsid w:val="00CF3F01"/>
    <w:rsid w:val="00CF4441"/>
    <w:rsid w:val="00CF4E98"/>
    <w:rsid w:val="00CF61A3"/>
    <w:rsid w:val="00CF66DE"/>
    <w:rsid w:val="00CF6848"/>
    <w:rsid w:val="00CF6AF3"/>
    <w:rsid w:val="00CF6C9A"/>
    <w:rsid w:val="00CF7CCF"/>
    <w:rsid w:val="00D0051E"/>
    <w:rsid w:val="00D00522"/>
    <w:rsid w:val="00D00B22"/>
    <w:rsid w:val="00D017EE"/>
    <w:rsid w:val="00D01C73"/>
    <w:rsid w:val="00D02369"/>
    <w:rsid w:val="00D02C36"/>
    <w:rsid w:val="00D02E17"/>
    <w:rsid w:val="00D04FC8"/>
    <w:rsid w:val="00D05FD4"/>
    <w:rsid w:val="00D06088"/>
    <w:rsid w:val="00D0675C"/>
    <w:rsid w:val="00D06800"/>
    <w:rsid w:val="00D06B22"/>
    <w:rsid w:val="00D06DED"/>
    <w:rsid w:val="00D078A9"/>
    <w:rsid w:val="00D078C9"/>
    <w:rsid w:val="00D07CAA"/>
    <w:rsid w:val="00D07DCA"/>
    <w:rsid w:val="00D10500"/>
    <w:rsid w:val="00D11426"/>
    <w:rsid w:val="00D11873"/>
    <w:rsid w:val="00D11B42"/>
    <w:rsid w:val="00D11FAE"/>
    <w:rsid w:val="00D12440"/>
    <w:rsid w:val="00D126E6"/>
    <w:rsid w:val="00D12B75"/>
    <w:rsid w:val="00D13880"/>
    <w:rsid w:val="00D13BBC"/>
    <w:rsid w:val="00D14204"/>
    <w:rsid w:val="00D15D9D"/>
    <w:rsid w:val="00D1624D"/>
    <w:rsid w:val="00D17F37"/>
    <w:rsid w:val="00D202D3"/>
    <w:rsid w:val="00D209E6"/>
    <w:rsid w:val="00D21502"/>
    <w:rsid w:val="00D2171B"/>
    <w:rsid w:val="00D217CE"/>
    <w:rsid w:val="00D21AEA"/>
    <w:rsid w:val="00D22148"/>
    <w:rsid w:val="00D23556"/>
    <w:rsid w:val="00D23B89"/>
    <w:rsid w:val="00D23CE2"/>
    <w:rsid w:val="00D25EFB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1E43"/>
    <w:rsid w:val="00D320D5"/>
    <w:rsid w:val="00D33313"/>
    <w:rsid w:val="00D33410"/>
    <w:rsid w:val="00D33AFC"/>
    <w:rsid w:val="00D3409E"/>
    <w:rsid w:val="00D3410B"/>
    <w:rsid w:val="00D344C9"/>
    <w:rsid w:val="00D349CE"/>
    <w:rsid w:val="00D35A64"/>
    <w:rsid w:val="00D3609F"/>
    <w:rsid w:val="00D3610A"/>
    <w:rsid w:val="00D3675B"/>
    <w:rsid w:val="00D36C8E"/>
    <w:rsid w:val="00D379C1"/>
    <w:rsid w:val="00D404CE"/>
    <w:rsid w:val="00D40E25"/>
    <w:rsid w:val="00D40E78"/>
    <w:rsid w:val="00D41009"/>
    <w:rsid w:val="00D410A6"/>
    <w:rsid w:val="00D41520"/>
    <w:rsid w:val="00D41901"/>
    <w:rsid w:val="00D41CD0"/>
    <w:rsid w:val="00D421D9"/>
    <w:rsid w:val="00D422E4"/>
    <w:rsid w:val="00D42B71"/>
    <w:rsid w:val="00D43888"/>
    <w:rsid w:val="00D4429F"/>
    <w:rsid w:val="00D44564"/>
    <w:rsid w:val="00D44A5C"/>
    <w:rsid w:val="00D454E2"/>
    <w:rsid w:val="00D464DC"/>
    <w:rsid w:val="00D466E5"/>
    <w:rsid w:val="00D467C7"/>
    <w:rsid w:val="00D4688E"/>
    <w:rsid w:val="00D46F2D"/>
    <w:rsid w:val="00D471EF"/>
    <w:rsid w:val="00D473AE"/>
    <w:rsid w:val="00D475CC"/>
    <w:rsid w:val="00D477E2"/>
    <w:rsid w:val="00D50222"/>
    <w:rsid w:val="00D5044A"/>
    <w:rsid w:val="00D50F95"/>
    <w:rsid w:val="00D5102A"/>
    <w:rsid w:val="00D513F0"/>
    <w:rsid w:val="00D51565"/>
    <w:rsid w:val="00D51AAF"/>
    <w:rsid w:val="00D51F84"/>
    <w:rsid w:val="00D52200"/>
    <w:rsid w:val="00D52E64"/>
    <w:rsid w:val="00D53768"/>
    <w:rsid w:val="00D54C59"/>
    <w:rsid w:val="00D54D88"/>
    <w:rsid w:val="00D5521C"/>
    <w:rsid w:val="00D554E6"/>
    <w:rsid w:val="00D55723"/>
    <w:rsid w:val="00D55C37"/>
    <w:rsid w:val="00D56330"/>
    <w:rsid w:val="00D56362"/>
    <w:rsid w:val="00D563C2"/>
    <w:rsid w:val="00D56C31"/>
    <w:rsid w:val="00D56D65"/>
    <w:rsid w:val="00D572B2"/>
    <w:rsid w:val="00D57C20"/>
    <w:rsid w:val="00D57F0A"/>
    <w:rsid w:val="00D60175"/>
    <w:rsid w:val="00D60207"/>
    <w:rsid w:val="00D60BCB"/>
    <w:rsid w:val="00D60DD4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A17"/>
    <w:rsid w:val="00D64CB8"/>
    <w:rsid w:val="00D65404"/>
    <w:rsid w:val="00D6575A"/>
    <w:rsid w:val="00D65837"/>
    <w:rsid w:val="00D66022"/>
    <w:rsid w:val="00D66065"/>
    <w:rsid w:val="00D66DAA"/>
    <w:rsid w:val="00D66EEC"/>
    <w:rsid w:val="00D66FB7"/>
    <w:rsid w:val="00D7010A"/>
    <w:rsid w:val="00D7040B"/>
    <w:rsid w:val="00D70CA7"/>
    <w:rsid w:val="00D70F5E"/>
    <w:rsid w:val="00D70F87"/>
    <w:rsid w:val="00D7120E"/>
    <w:rsid w:val="00D7123A"/>
    <w:rsid w:val="00D73347"/>
    <w:rsid w:val="00D733D5"/>
    <w:rsid w:val="00D73A3C"/>
    <w:rsid w:val="00D73A6B"/>
    <w:rsid w:val="00D73DAD"/>
    <w:rsid w:val="00D73E0D"/>
    <w:rsid w:val="00D74461"/>
    <w:rsid w:val="00D749B1"/>
    <w:rsid w:val="00D74AF7"/>
    <w:rsid w:val="00D7505F"/>
    <w:rsid w:val="00D75843"/>
    <w:rsid w:val="00D75B36"/>
    <w:rsid w:val="00D75E15"/>
    <w:rsid w:val="00D75E85"/>
    <w:rsid w:val="00D76E83"/>
    <w:rsid w:val="00D771C9"/>
    <w:rsid w:val="00D800A1"/>
    <w:rsid w:val="00D8036A"/>
    <w:rsid w:val="00D80AB8"/>
    <w:rsid w:val="00D80C93"/>
    <w:rsid w:val="00D80CCB"/>
    <w:rsid w:val="00D80DD1"/>
    <w:rsid w:val="00D81307"/>
    <w:rsid w:val="00D8174D"/>
    <w:rsid w:val="00D817FD"/>
    <w:rsid w:val="00D820F3"/>
    <w:rsid w:val="00D829AC"/>
    <w:rsid w:val="00D82DE6"/>
    <w:rsid w:val="00D83181"/>
    <w:rsid w:val="00D83401"/>
    <w:rsid w:val="00D84268"/>
    <w:rsid w:val="00D846C5"/>
    <w:rsid w:val="00D86B37"/>
    <w:rsid w:val="00D87154"/>
    <w:rsid w:val="00D8778A"/>
    <w:rsid w:val="00D90D8F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B82"/>
    <w:rsid w:val="00D94BB0"/>
    <w:rsid w:val="00D94FF3"/>
    <w:rsid w:val="00D957C0"/>
    <w:rsid w:val="00D95B2F"/>
    <w:rsid w:val="00D95BFF"/>
    <w:rsid w:val="00D96585"/>
    <w:rsid w:val="00D97AD0"/>
    <w:rsid w:val="00D97E86"/>
    <w:rsid w:val="00DA0032"/>
    <w:rsid w:val="00DA0FC0"/>
    <w:rsid w:val="00DA1D80"/>
    <w:rsid w:val="00DA2046"/>
    <w:rsid w:val="00DA23D2"/>
    <w:rsid w:val="00DA29C4"/>
    <w:rsid w:val="00DA2D90"/>
    <w:rsid w:val="00DA35AD"/>
    <w:rsid w:val="00DA3B43"/>
    <w:rsid w:val="00DA3DC1"/>
    <w:rsid w:val="00DA3F00"/>
    <w:rsid w:val="00DA43CA"/>
    <w:rsid w:val="00DA492A"/>
    <w:rsid w:val="00DA5AD7"/>
    <w:rsid w:val="00DA5CA9"/>
    <w:rsid w:val="00DA5E7E"/>
    <w:rsid w:val="00DA714A"/>
    <w:rsid w:val="00DA71AF"/>
    <w:rsid w:val="00DA727D"/>
    <w:rsid w:val="00DA7A85"/>
    <w:rsid w:val="00DA7BC7"/>
    <w:rsid w:val="00DA7E4C"/>
    <w:rsid w:val="00DB0564"/>
    <w:rsid w:val="00DB1539"/>
    <w:rsid w:val="00DB1F98"/>
    <w:rsid w:val="00DB2B56"/>
    <w:rsid w:val="00DB2C41"/>
    <w:rsid w:val="00DB35C7"/>
    <w:rsid w:val="00DB39DE"/>
    <w:rsid w:val="00DB3D52"/>
    <w:rsid w:val="00DB42C3"/>
    <w:rsid w:val="00DB4322"/>
    <w:rsid w:val="00DB4F9D"/>
    <w:rsid w:val="00DB5A21"/>
    <w:rsid w:val="00DB5DEB"/>
    <w:rsid w:val="00DB5EE5"/>
    <w:rsid w:val="00DB749A"/>
    <w:rsid w:val="00DB758E"/>
    <w:rsid w:val="00DB7E8C"/>
    <w:rsid w:val="00DC0F93"/>
    <w:rsid w:val="00DC1384"/>
    <w:rsid w:val="00DC1479"/>
    <w:rsid w:val="00DC1624"/>
    <w:rsid w:val="00DC1763"/>
    <w:rsid w:val="00DC2243"/>
    <w:rsid w:val="00DC22B7"/>
    <w:rsid w:val="00DC257F"/>
    <w:rsid w:val="00DC2898"/>
    <w:rsid w:val="00DC28A6"/>
    <w:rsid w:val="00DC28EC"/>
    <w:rsid w:val="00DC2B2F"/>
    <w:rsid w:val="00DC43C8"/>
    <w:rsid w:val="00DC4D82"/>
    <w:rsid w:val="00DC522F"/>
    <w:rsid w:val="00DC588E"/>
    <w:rsid w:val="00DC5A95"/>
    <w:rsid w:val="00DC65D8"/>
    <w:rsid w:val="00DC6A94"/>
    <w:rsid w:val="00DC7890"/>
    <w:rsid w:val="00DD02C4"/>
    <w:rsid w:val="00DD128A"/>
    <w:rsid w:val="00DD12B1"/>
    <w:rsid w:val="00DD12B5"/>
    <w:rsid w:val="00DD17E9"/>
    <w:rsid w:val="00DD1947"/>
    <w:rsid w:val="00DD1ED7"/>
    <w:rsid w:val="00DD242B"/>
    <w:rsid w:val="00DD2BD7"/>
    <w:rsid w:val="00DD2FE5"/>
    <w:rsid w:val="00DD3401"/>
    <w:rsid w:val="00DD3430"/>
    <w:rsid w:val="00DD3480"/>
    <w:rsid w:val="00DD3565"/>
    <w:rsid w:val="00DD4477"/>
    <w:rsid w:val="00DD49D3"/>
    <w:rsid w:val="00DD6396"/>
    <w:rsid w:val="00DD6C70"/>
    <w:rsid w:val="00DD761C"/>
    <w:rsid w:val="00DE0171"/>
    <w:rsid w:val="00DE0333"/>
    <w:rsid w:val="00DE0558"/>
    <w:rsid w:val="00DE21CF"/>
    <w:rsid w:val="00DE2684"/>
    <w:rsid w:val="00DE279F"/>
    <w:rsid w:val="00DE2D4B"/>
    <w:rsid w:val="00DE3251"/>
    <w:rsid w:val="00DE3E7C"/>
    <w:rsid w:val="00DE464E"/>
    <w:rsid w:val="00DE4664"/>
    <w:rsid w:val="00DE4B0C"/>
    <w:rsid w:val="00DE61AA"/>
    <w:rsid w:val="00DE7D03"/>
    <w:rsid w:val="00DF02EC"/>
    <w:rsid w:val="00DF083A"/>
    <w:rsid w:val="00DF0D33"/>
    <w:rsid w:val="00DF0E63"/>
    <w:rsid w:val="00DF1300"/>
    <w:rsid w:val="00DF1FD6"/>
    <w:rsid w:val="00DF26FD"/>
    <w:rsid w:val="00DF32AF"/>
    <w:rsid w:val="00DF3307"/>
    <w:rsid w:val="00DF4158"/>
    <w:rsid w:val="00DF4430"/>
    <w:rsid w:val="00DF470E"/>
    <w:rsid w:val="00DF4714"/>
    <w:rsid w:val="00DF4920"/>
    <w:rsid w:val="00DF4DEA"/>
    <w:rsid w:val="00DF4F19"/>
    <w:rsid w:val="00DF5270"/>
    <w:rsid w:val="00DF6014"/>
    <w:rsid w:val="00DF607B"/>
    <w:rsid w:val="00DF6824"/>
    <w:rsid w:val="00DF7226"/>
    <w:rsid w:val="00DF7C97"/>
    <w:rsid w:val="00E00A07"/>
    <w:rsid w:val="00E019EA"/>
    <w:rsid w:val="00E028E6"/>
    <w:rsid w:val="00E02C20"/>
    <w:rsid w:val="00E046C1"/>
    <w:rsid w:val="00E049EC"/>
    <w:rsid w:val="00E05135"/>
    <w:rsid w:val="00E056B3"/>
    <w:rsid w:val="00E05A43"/>
    <w:rsid w:val="00E06AF4"/>
    <w:rsid w:val="00E07686"/>
    <w:rsid w:val="00E07E45"/>
    <w:rsid w:val="00E1007C"/>
    <w:rsid w:val="00E1039D"/>
    <w:rsid w:val="00E103F8"/>
    <w:rsid w:val="00E11C86"/>
    <w:rsid w:val="00E11EB8"/>
    <w:rsid w:val="00E12A5A"/>
    <w:rsid w:val="00E136AE"/>
    <w:rsid w:val="00E139D0"/>
    <w:rsid w:val="00E13DE9"/>
    <w:rsid w:val="00E143F1"/>
    <w:rsid w:val="00E145E0"/>
    <w:rsid w:val="00E14913"/>
    <w:rsid w:val="00E14A82"/>
    <w:rsid w:val="00E150B1"/>
    <w:rsid w:val="00E15352"/>
    <w:rsid w:val="00E154A1"/>
    <w:rsid w:val="00E164E8"/>
    <w:rsid w:val="00E1654E"/>
    <w:rsid w:val="00E167D4"/>
    <w:rsid w:val="00E175FF"/>
    <w:rsid w:val="00E17C3F"/>
    <w:rsid w:val="00E17CFB"/>
    <w:rsid w:val="00E20661"/>
    <w:rsid w:val="00E20862"/>
    <w:rsid w:val="00E20AD1"/>
    <w:rsid w:val="00E214FB"/>
    <w:rsid w:val="00E216A5"/>
    <w:rsid w:val="00E224C9"/>
    <w:rsid w:val="00E229F7"/>
    <w:rsid w:val="00E22A10"/>
    <w:rsid w:val="00E22EE3"/>
    <w:rsid w:val="00E23224"/>
    <w:rsid w:val="00E23851"/>
    <w:rsid w:val="00E23ACC"/>
    <w:rsid w:val="00E23ADB"/>
    <w:rsid w:val="00E24970"/>
    <w:rsid w:val="00E250DB"/>
    <w:rsid w:val="00E25A1A"/>
    <w:rsid w:val="00E25F49"/>
    <w:rsid w:val="00E2617B"/>
    <w:rsid w:val="00E2690E"/>
    <w:rsid w:val="00E27035"/>
    <w:rsid w:val="00E272FE"/>
    <w:rsid w:val="00E30517"/>
    <w:rsid w:val="00E3070A"/>
    <w:rsid w:val="00E3070B"/>
    <w:rsid w:val="00E30817"/>
    <w:rsid w:val="00E30A72"/>
    <w:rsid w:val="00E30FF4"/>
    <w:rsid w:val="00E31506"/>
    <w:rsid w:val="00E31DF8"/>
    <w:rsid w:val="00E32E0E"/>
    <w:rsid w:val="00E33802"/>
    <w:rsid w:val="00E33814"/>
    <w:rsid w:val="00E339C6"/>
    <w:rsid w:val="00E33E4D"/>
    <w:rsid w:val="00E3404A"/>
    <w:rsid w:val="00E34297"/>
    <w:rsid w:val="00E34F08"/>
    <w:rsid w:val="00E35008"/>
    <w:rsid w:val="00E350F4"/>
    <w:rsid w:val="00E354F3"/>
    <w:rsid w:val="00E35F47"/>
    <w:rsid w:val="00E377BF"/>
    <w:rsid w:val="00E37C25"/>
    <w:rsid w:val="00E432AE"/>
    <w:rsid w:val="00E4356E"/>
    <w:rsid w:val="00E43F1E"/>
    <w:rsid w:val="00E452D0"/>
    <w:rsid w:val="00E45A9D"/>
    <w:rsid w:val="00E45AAC"/>
    <w:rsid w:val="00E460A1"/>
    <w:rsid w:val="00E46A4C"/>
    <w:rsid w:val="00E46CC9"/>
    <w:rsid w:val="00E47D5F"/>
    <w:rsid w:val="00E47D96"/>
    <w:rsid w:val="00E5026A"/>
    <w:rsid w:val="00E50E15"/>
    <w:rsid w:val="00E51397"/>
    <w:rsid w:val="00E515A3"/>
    <w:rsid w:val="00E51E23"/>
    <w:rsid w:val="00E52F76"/>
    <w:rsid w:val="00E5315C"/>
    <w:rsid w:val="00E538E0"/>
    <w:rsid w:val="00E543C2"/>
    <w:rsid w:val="00E54D33"/>
    <w:rsid w:val="00E54E9D"/>
    <w:rsid w:val="00E5532D"/>
    <w:rsid w:val="00E55D57"/>
    <w:rsid w:val="00E565A9"/>
    <w:rsid w:val="00E5711F"/>
    <w:rsid w:val="00E57D21"/>
    <w:rsid w:val="00E6000E"/>
    <w:rsid w:val="00E602C9"/>
    <w:rsid w:val="00E608B7"/>
    <w:rsid w:val="00E60CF1"/>
    <w:rsid w:val="00E60F80"/>
    <w:rsid w:val="00E61DAC"/>
    <w:rsid w:val="00E62AF2"/>
    <w:rsid w:val="00E630F7"/>
    <w:rsid w:val="00E64763"/>
    <w:rsid w:val="00E65E6B"/>
    <w:rsid w:val="00E6640D"/>
    <w:rsid w:val="00E6682F"/>
    <w:rsid w:val="00E66831"/>
    <w:rsid w:val="00E705E5"/>
    <w:rsid w:val="00E70B0C"/>
    <w:rsid w:val="00E71DF1"/>
    <w:rsid w:val="00E723D3"/>
    <w:rsid w:val="00E7242A"/>
    <w:rsid w:val="00E72ABE"/>
    <w:rsid w:val="00E72BCC"/>
    <w:rsid w:val="00E73038"/>
    <w:rsid w:val="00E73E01"/>
    <w:rsid w:val="00E74B5A"/>
    <w:rsid w:val="00E7524F"/>
    <w:rsid w:val="00E7556D"/>
    <w:rsid w:val="00E756FB"/>
    <w:rsid w:val="00E76141"/>
    <w:rsid w:val="00E76270"/>
    <w:rsid w:val="00E76C40"/>
    <w:rsid w:val="00E77040"/>
    <w:rsid w:val="00E77A06"/>
    <w:rsid w:val="00E77E7C"/>
    <w:rsid w:val="00E8016D"/>
    <w:rsid w:val="00E810EC"/>
    <w:rsid w:val="00E818C9"/>
    <w:rsid w:val="00E81982"/>
    <w:rsid w:val="00E826C8"/>
    <w:rsid w:val="00E83280"/>
    <w:rsid w:val="00E832C9"/>
    <w:rsid w:val="00E83469"/>
    <w:rsid w:val="00E83E6E"/>
    <w:rsid w:val="00E85483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4C7"/>
    <w:rsid w:val="00E92C93"/>
    <w:rsid w:val="00E92D45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4ED2"/>
    <w:rsid w:val="00E95754"/>
    <w:rsid w:val="00E9627E"/>
    <w:rsid w:val="00E96763"/>
    <w:rsid w:val="00E969AB"/>
    <w:rsid w:val="00E96C84"/>
    <w:rsid w:val="00E96FBC"/>
    <w:rsid w:val="00E9738B"/>
    <w:rsid w:val="00E97507"/>
    <w:rsid w:val="00EA0281"/>
    <w:rsid w:val="00EA0BD3"/>
    <w:rsid w:val="00EA0BFA"/>
    <w:rsid w:val="00EA0DCB"/>
    <w:rsid w:val="00EA0E05"/>
    <w:rsid w:val="00EA0E10"/>
    <w:rsid w:val="00EA1B4A"/>
    <w:rsid w:val="00EA2271"/>
    <w:rsid w:val="00EA2730"/>
    <w:rsid w:val="00EA3D67"/>
    <w:rsid w:val="00EA3DB9"/>
    <w:rsid w:val="00EA475F"/>
    <w:rsid w:val="00EA47F2"/>
    <w:rsid w:val="00EA5029"/>
    <w:rsid w:val="00EA5335"/>
    <w:rsid w:val="00EA750F"/>
    <w:rsid w:val="00EA7CE6"/>
    <w:rsid w:val="00EA7E15"/>
    <w:rsid w:val="00EA7E9E"/>
    <w:rsid w:val="00EA7EF5"/>
    <w:rsid w:val="00EA7F1F"/>
    <w:rsid w:val="00EB05DC"/>
    <w:rsid w:val="00EB11F9"/>
    <w:rsid w:val="00EB1705"/>
    <w:rsid w:val="00EB2435"/>
    <w:rsid w:val="00EB269A"/>
    <w:rsid w:val="00EB3495"/>
    <w:rsid w:val="00EB3953"/>
    <w:rsid w:val="00EB3CE0"/>
    <w:rsid w:val="00EB3DB0"/>
    <w:rsid w:val="00EB410B"/>
    <w:rsid w:val="00EB4208"/>
    <w:rsid w:val="00EB42C8"/>
    <w:rsid w:val="00EB4C5F"/>
    <w:rsid w:val="00EB534C"/>
    <w:rsid w:val="00EB6C53"/>
    <w:rsid w:val="00EB73A4"/>
    <w:rsid w:val="00EB7832"/>
    <w:rsid w:val="00EB7B45"/>
    <w:rsid w:val="00EB7C50"/>
    <w:rsid w:val="00EB7E4D"/>
    <w:rsid w:val="00EB7FE8"/>
    <w:rsid w:val="00EC0D4D"/>
    <w:rsid w:val="00EC183D"/>
    <w:rsid w:val="00EC1D83"/>
    <w:rsid w:val="00EC2BFC"/>
    <w:rsid w:val="00EC2E21"/>
    <w:rsid w:val="00EC3217"/>
    <w:rsid w:val="00EC36DD"/>
    <w:rsid w:val="00EC4BAB"/>
    <w:rsid w:val="00EC4D77"/>
    <w:rsid w:val="00EC4D7B"/>
    <w:rsid w:val="00EC4E2E"/>
    <w:rsid w:val="00EC555C"/>
    <w:rsid w:val="00EC55F4"/>
    <w:rsid w:val="00EC6337"/>
    <w:rsid w:val="00EC6533"/>
    <w:rsid w:val="00EC6D68"/>
    <w:rsid w:val="00EC7183"/>
    <w:rsid w:val="00EC71AB"/>
    <w:rsid w:val="00EC7939"/>
    <w:rsid w:val="00ED05ED"/>
    <w:rsid w:val="00ED0DE8"/>
    <w:rsid w:val="00ED0EB9"/>
    <w:rsid w:val="00ED1A39"/>
    <w:rsid w:val="00ED2FF1"/>
    <w:rsid w:val="00ED3207"/>
    <w:rsid w:val="00ED32E7"/>
    <w:rsid w:val="00ED3534"/>
    <w:rsid w:val="00ED38D7"/>
    <w:rsid w:val="00ED3B7D"/>
    <w:rsid w:val="00ED5029"/>
    <w:rsid w:val="00ED54F7"/>
    <w:rsid w:val="00ED58F2"/>
    <w:rsid w:val="00ED7B60"/>
    <w:rsid w:val="00EE08BC"/>
    <w:rsid w:val="00EE09EA"/>
    <w:rsid w:val="00EE0A49"/>
    <w:rsid w:val="00EE15CA"/>
    <w:rsid w:val="00EE18BB"/>
    <w:rsid w:val="00EE1CDA"/>
    <w:rsid w:val="00EE24B7"/>
    <w:rsid w:val="00EE2AAA"/>
    <w:rsid w:val="00EE2AAB"/>
    <w:rsid w:val="00EE316F"/>
    <w:rsid w:val="00EE3203"/>
    <w:rsid w:val="00EE33A6"/>
    <w:rsid w:val="00EE3DCB"/>
    <w:rsid w:val="00EE5112"/>
    <w:rsid w:val="00EE62B4"/>
    <w:rsid w:val="00EE636D"/>
    <w:rsid w:val="00EE66B1"/>
    <w:rsid w:val="00EE72F3"/>
    <w:rsid w:val="00EE7D91"/>
    <w:rsid w:val="00EE7ECE"/>
    <w:rsid w:val="00EF082A"/>
    <w:rsid w:val="00EF0E50"/>
    <w:rsid w:val="00EF0F7A"/>
    <w:rsid w:val="00EF1C8C"/>
    <w:rsid w:val="00EF20FD"/>
    <w:rsid w:val="00EF2786"/>
    <w:rsid w:val="00EF3A28"/>
    <w:rsid w:val="00EF3A3D"/>
    <w:rsid w:val="00EF3A4A"/>
    <w:rsid w:val="00EF3D43"/>
    <w:rsid w:val="00EF493B"/>
    <w:rsid w:val="00EF4F32"/>
    <w:rsid w:val="00EF5326"/>
    <w:rsid w:val="00EF5861"/>
    <w:rsid w:val="00EF671B"/>
    <w:rsid w:val="00EF6EF5"/>
    <w:rsid w:val="00EF7878"/>
    <w:rsid w:val="00F000F0"/>
    <w:rsid w:val="00F00180"/>
    <w:rsid w:val="00F006E4"/>
    <w:rsid w:val="00F00923"/>
    <w:rsid w:val="00F00C9D"/>
    <w:rsid w:val="00F01A58"/>
    <w:rsid w:val="00F023A1"/>
    <w:rsid w:val="00F026AE"/>
    <w:rsid w:val="00F027FF"/>
    <w:rsid w:val="00F028F2"/>
    <w:rsid w:val="00F0301D"/>
    <w:rsid w:val="00F032DF"/>
    <w:rsid w:val="00F0388F"/>
    <w:rsid w:val="00F03891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15B"/>
    <w:rsid w:val="00F153C3"/>
    <w:rsid w:val="00F162FB"/>
    <w:rsid w:val="00F16BB1"/>
    <w:rsid w:val="00F17878"/>
    <w:rsid w:val="00F17A8F"/>
    <w:rsid w:val="00F20046"/>
    <w:rsid w:val="00F206FE"/>
    <w:rsid w:val="00F21048"/>
    <w:rsid w:val="00F210AB"/>
    <w:rsid w:val="00F21857"/>
    <w:rsid w:val="00F218EF"/>
    <w:rsid w:val="00F22444"/>
    <w:rsid w:val="00F22C96"/>
    <w:rsid w:val="00F2357F"/>
    <w:rsid w:val="00F23BD0"/>
    <w:rsid w:val="00F23CE1"/>
    <w:rsid w:val="00F23FCA"/>
    <w:rsid w:val="00F240A1"/>
    <w:rsid w:val="00F2456B"/>
    <w:rsid w:val="00F24A57"/>
    <w:rsid w:val="00F24F4D"/>
    <w:rsid w:val="00F24FA0"/>
    <w:rsid w:val="00F25157"/>
    <w:rsid w:val="00F25910"/>
    <w:rsid w:val="00F25EB4"/>
    <w:rsid w:val="00F2617C"/>
    <w:rsid w:val="00F2643A"/>
    <w:rsid w:val="00F26886"/>
    <w:rsid w:val="00F2699C"/>
    <w:rsid w:val="00F27939"/>
    <w:rsid w:val="00F27E0C"/>
    <w:rsid w:val="00F3002F"/>
    <w:rsid w:val="00F30353"/>
    <w:rsid w:val="00F308C0"/>
    <w:rsid w:val="00F318E7"/>
    <w:rsid w:val="00F31B0E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B1D"/>
    <w:rsid w:val="00F377A2"/>
    <w:rsid w:val="00F37922"/>
    <w:rsid w:val="00F37AEF"/>
    <w:rsid w:val="00F42910"/>
    <w:rsid w:val="00F42C2B"/>
    <w:rsid w:val="00F44833"/>
    <w:rsid w:val="00F44DDA"/>
    <w:rsid w:val="00F467B0"/>
    <w:rsid w:val="00F46A24"/>
    <w:rsid w:val="00F46E40"/>
    <w:rsid w:val="00F46F8B"/>
    <w:rsid w:val="00F47132"/>
    <w:rsid w:val="00F47728"/>
    <w:rsid w:val="00F47AFE"/>
    <w:rsid w:val="00F47CBA"/>
    <w:rsid w:val="00F50020"/>
    <w:rsid w:val="00F50671"/>
    <w:rsid w:val="00F5074F"/>
    <w:rsid w:val="00F50849"/>
    <w:rsid w:val="00F513BA"/>
    <w:rsid w:val="00F51447"/>
    <w:rsid w:val="00F514EF"/>
    <w:rsid w:val="00F5225A"/>
    <w:rsid w:val="00F52756"/>
    <w:rsid w:val="00F52A47"/>
    <w:rsid w:val="00F52A4B"/>
    <w:rsid w:val="00F52BBD"/>
    <w:rsid w:val="00F52C6C"/>
    <w:rsid w:val="00F52FA8"/>
    <w:rsid w:val="00F538CD"/>
    <w:rsid w:val="00F54192"/>
    <w:rsid w:val="00F542D8"/>
    <w:rsid w:val="00F548C8"/>
    <w:rsid w:val="00F559C6"/>
    <w:rsid w:val="00F55AC5"/>
    <w:rsid w:val="00F5765A"/>
    <w:rsid w:val="00F57C72"/>
    <w:rsid w:val="00F6021A"/>
    <w:rsid w:val="00F61158"/>
    <w:rsid w:val="00F6120D"/>
    <w:rsid w:val="00F61564"/>
    <w:rsid w:val="00F61FDE"/>
    <w:rsid w:val="00F622AC"/>
    <w:rsid w:val="00F62377"/>
    <w:rsid w:val="00F62F32"/>
    <w:rsid w:val="00F63289"/>
    <w:rsid w:val="00F6433C"/>
    <w:rsid w:val="00F6439F"/>
    <w:rsid w:val="00F6452C"/>
    <w:rsid w:val="00F64966"/>
    <w:rsid w:val="00F64DBA"/>
    <w:rsid w:val="00F660B8"/>
    <w:rsid w:val="00F669E3"/>
    <w:rsid w:val="00F677C2"/>
    <w:rsid w:val="00F67A85"/>
    <w:rsid w:val="00F7078D"/>
    <w:rsid w:val="00F71026"/>
    <w:rsid w:val="00F71042"/>
    <w:rsid w:val="00F710A0"/>
    <w:rsid w:val="00F71976"/>
    <w:rsid w:val="00F71F79"/>
    <w:rsid w:val="00F721A1"/>
    <w:rsid w:val="00F724E3"/>
    <w:rsid w:val="00F727AA"/>
    <w:rsid w:val="00F729D6"/>
    <w:rsid w:val="00F72C94"/>
    <w:rsid w:val="00F72D3E"/>
    <w:rsid w:val="00F73F43"/>
    <w:rsid w:val="00F74664"/>
    <w:rsid w:val="00F74791"/>
    <w:rsid w:val="00F74A7A"/>
    <w:rsid w:val="00F763DF"/>
    <w:rsid w:val="00F76E63"/>
    <w:rsid w:val="00F7739B"/>
    <w:rsid w:val="00F7792A"/>
    <w:rsid w:val="00F77C47"/>
    <w:rsid w:val="00F77CFA"/>
    <w:rsid w:val="00F80D8F"/>
    <w:rsid w:val="00F81311"/>
    <w:rsid w:val="00F81625"/>
    <w:rsid w:val="00F81E0E"/>
    <w:rsid w:val="00F81F25"/>
    <w:rsid w:val="00F82134"/>
    <w:rsid w:val="00F83301"/>
    <w:rsid w:val="00F837DD"/>
    <w:rsid w:val="00F849D7"/>
    <w:rsid w:val="00F84A2F"/>
    <w:rsid w:val="00F84BAB"/>
    <w:rsid w:val="00F84D50"/>
    <w:rsid w:val="00F850EB"/>
    <w:rsid w:val="00F855CB"/>
    <w:rsid w:val="00F85744"/>
    <w:rsid w:val="00F863EB"/>
    <w:rsid w:val="00F86B20"/>
    <w:rsid w:val="00F86C43"/>
    <w:rsid w:val="00F8718E"/>
    <w:rsid w:val="00F87201"/>
    <w:rsid w:val="00F87317"/>
    <w:rsid w:val="00F8782A"/>
    <w:rsid w:val="00F879C6"/>
    <w:rsid w:val="00F879D8"/>
    <w:rsid w:val="00F87D07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0FE"/>
    <w:rsid w:val="00F9758C"/>
    <w:rsid w:val="00F975B5"/>
    <w:rsid w:val="00FA0509"/>
    <w:rsid w:val="00FA06D0"/>
    <w:rsid w:val="00FA0E7C"/>
    <w:rsid w:val="00FA1CBF"/>
    <w:rsid w:val="00FA1D8F"/>
    <w:rsid w:val="00FA2002"/>
    <w:rsid w:val="00FA2526"/>
    <w:rsid w:val="00FA2AB0"/>
    <w:rsid w:val="00FA3C84"/>
    <w:rsid w:val="00FA4DEC"/>
    <w:rsid w:val="00FA4EDE"/>
    <w:rsid w:val="00FA4FF2"/>
    <w:rsid w:val="00FA505B"/>
    <w:rsid w:val="00FA50E8"/>
    <w:rsid w:val="00FA526F"/>
    <w:rsid w:val="00FA53C1"/>
    <w:rsid w:val="00FA5871"/>
    <w:rsid w:val="00FA589E"/>
    <w:rsid w:val="00FA6068"/>
    <w:rsid w:val="00FA6225"/>
    <w:rsid w:val="00FA656D"/>
    <w:rsid w:val="00FA6686"/>
    <w:rsid w:val="00FA6A8C"/>
    <w:rsid w:val="00FA7A20"/>
    <w:rsid w:val="00FA7AA6"/>
    <w:rsid w:val="00FA7BE6"/>
    <w:rsid w:val="00FA7C04"/>
    <w:rsid w:val="00FA7F0E"/>
    <w:rsid w:val="00FB0443"/>
    <w:rsid w:val="00FB15D5"/>
    <w:rsid w:val="00FB18E8"/>
    <w:rsid w:val="00FB19D8"/>
    <w:rsid w:val="00FB22E5"/>
    <w:rsid w:val="00FB2864"/>
    <w:rsid w:val="00FB2EDE"/>
    <w:rsid w:val="00FB2F94"/>
    <w:rsid w:val="00FB3CD6"/>
    <w:rsid w:val="00FB4065"/>
    <w:rsid w:val="00FB4760"/>
    <w:rsid w:val="00FB52FD"/>
    <w:rsid w:val="00FB57A7"/>
    <w:rsid w:val="00FB5A0B"/>
    <w:rsid w:val="00FB5A6F"/>
    <w:rsid w:val="00FB625C"/>
    <w:rsid w:val="00FB72CB"/>
    <w:rsid w:val="00FB77BB"/>
    <w:rsid w:val="00FC0AB4"/>
    <w:rsid w:val="00FC0B9B"/>
    <w:rsid w:val="00FC0E12"/>
    <w:rsid w:val="00FC1859"/>
    <w:rsid w:val="00FC22FE"/>
    <w:rsid w:val="00FC23FA"/>
    <w:rsid w:val="00FC2742"/>
    <w:rsid w:val="00FC2FA4"/>
    <w:rsid w:val="00FC37F0"/>
    <w:rsid w:val="00FC3BBC"/>
    <w:rsid w:val="00FC3EEB"/>
    <w:rsid w:val="00FC4278"/>
    <w:rsid w:val="00FC4423"/>
    <w:rsid w:val="00FC4CA4"/>
    <w:rsid w:val="00FC545C"/>
    <w:rsid w:val="00FC54A5"/>
    <w:rsid w:val="00FC553E"/>
    <w:rsid w:val="00FC591F"/>
    <w:rsid w:val="00FC65A0"/>
    <w:rsid w:val="00FC6B41"/>
    <w:rsid w:val="00FC7F93"/>
    <w:rsid w:val="00FD10D2"/>
    <w:rsid w:val="00FD2100"/>
    <w:rsid w:val="00FD2804"/>
    <w:rsid w:val="00FD282A"/>
    <w:rsid w:val="00FD2A71"/>
    <w:rsid w:val="00FD3905"/>
    <w:rsid w:val="00FD3E10"/>
    <w:rsid w:val="00FD45C8"/>
    <w:rsid w:val="00FD4CC0"/>
    <w:rsid w:val="00FD6318"/>
    <w:rsid w:val="00FD6A3D"/>
    <w:rsid w:val="00FD6F9D"/>
    <w:rsid w:val="00FD72D9"/>
    <w:rsid w:val="00FD73AE"/>
    <w:rsid w:val="00FD7A4B"/>
    <w:rsid w:val="00FE0657"/>
    <w:rsid w:val="00FE17F1"/>
    <w:rsid w:val="00FE22FE"/>
    <w:rsid w:val="00FE2B7B"/>
    <w:rsid w:val="00FE3100"/>
    <w:rsid w:val="00FE35E3"/>
    <w:rsid w:val="00FE3768"/>
    <w:rsid w:val="00FE5172"/>
    <w:rsid w:val="00FE5977"/>
    <w:rsid w:val="00FE6C8F"/>
    <w:rsid w:val="00FE6DEC"/>
    <w:rsid w:val="00FE74E2"/>
    <w:rsid w:val="00FE74FC"/>
    <w:rsid w:val="00FE758F"/>
    <w:rsid w:val="00FE761D"/>
    <w:rsid w:val="00FE76FA"/>
    <w:rsid w:val="00FF01C5"/>
    <w:rsid w:val="00FF0BBB"/>
    <w:rsid w:val="00FF1455"/>
    <w:rsid w:val="00FF1716"/>
    <w:rsid w:val="00FF1FAD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4A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basedOn w:val="DefaultParagraphFont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364DCD"/>
    <w:rPr>
      <w:rFonts w:ascii="Times New Roman" w:hAnsi="Times New Roman"/>
      <w:lang w:val="en-GB"/>
    </w:rPr>
  </w:style>
  <w:style w:type="paragraph" w:customStyle="1" w:styleId="berschrift1H1">
    <w:name w:val="Überschrift 1.H1"/>
    <w:basedOn w:val="Normal"/>
    <w:rsid w:val="00676B01"/>
    <w:pPr>
      <w:numPr>
        <w:numId w:val="10"/>
      </w:numPr>
    </w:pPr>
  </w:style>
  <w:style w:type="numbering" w:customStyle="1" w:styleId="MyList">
    <w:name w:val="MyList"/>
    <w:uiPriority w:val="99"/>
    <w:rsid w:val="00D97AD0"/>
    <w:pPr>
      <w:numPr>
        <w:numId w:val="11"/>
      </w:numPr>
    </w:pPr>
  </w:style>
  <w:style w:type="numbering" w:customStyle="1" w:styleId="MyStyle">
    <w:name w:val="MyStyle"/>
    <w:uiPriority w:val="99"/>
    <w:rsid w:val="00D97AD0"/>
    <w:pPr>
      <w:numPr>
        <w:numId w:val="12"/>
      </w:numPr>
    </w:pPr>
  </w:style>
  <w:style w:type="table" w:styleId="LightGrid-Accent1">
    <w:name w:val="Light Grid Accent 1"/>
    <w:basedOn w:val="TableNormal"/>
    <w:uiPriority w:val="62"/>
    <w:rsid w:val="003F00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2E6714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F6452C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EA75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750F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rsid w:val="00EA75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4A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basedOn w:val="DefaultParagraphFont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364DCD"/>
    <w:rPr>
      <w:rFonts w:ascii="Times New Roman" w:hAnsi="Times New Roman"/>
      <w:lang w:val="en-GB"/>
    </w:rPr>
  </w:style>
  <w:style w:type="paragraph" w:customStyle="1" w:styleId="berschrift1H1">
    <w:name w:val="Überschrift 1.H1"/>
    <w:basedOn w:val="Normal"/>
    <w:rsid w:val="00676B01"/>
    <w:pPr>
      <w:numPr>
        <w:numId w:val="10"/>
      </w:numPr>
    </w:pPr>
  </w:style>
  <w:style w:type="numbering" w:customStyle="1" w:styleId="MyList">
    <w:name w:val="MyList"/>
    <w:uiPriority w:val="99"/>
    <w:rsid w:val="00D97AD0"/>
    <w:pPr>
      <w:numPr>
        <w:numId w:val="11"/>
      </w:numPr>
    </w:pPr>
  </w:style>
  <w:style w:type="numbering" w:customStyle="1" w:styleId="MyStyle">
    <w:name w:val="MyStyle"/>
    <w:uiPriority w:val="99"/>
    <w:rsid w:val="00D97AD0"/>
    <w:pPr>
      <w:numPr>
        <w:numId w:val="12"/>
      </w:numPr>
    </w:pPr>
  </w:style>
  <w:style w:type="table" w:styleId="LightGrid-Accent1">
    <w:name w:val="Light Grid Accent 1"/>
    <w:basedOn w:val="TableNormal"/>
    <w:uiPriority w:val="62"/>
    <w:rsid w:val="003F00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2E6714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F6452C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EA75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750F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rsid w:val="00EA7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0" ma:contentTypeDescription="" ma:contentTypeScope="" ma:versionID="ea74359ef5009f26136f19a32c6f8a68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1cc92f964277f20f2b794a28a7b6937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2:Link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Links" ma:index="10" nillable="true" ma:displayName="Links" ma:internalName="Link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s xmlns="66EEDB98-F073-460B-B9B0-9643F9FE785E"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xmlns="http://schemas.microsoft.com/office/project/server/webservices/PWSLinkDataSet/" /&gt;&lt;/OldXML&gt;&lt;ItemType&gt;3&lt;/ItemType&gt;&lt;PSURL&gt;&lt;/PSURL&gt;&lt;/Result&gt;</Links>
    <Owner xmlns="66EEDB98-F073-460B-B9B0-9643F9FE785E">
      <UserInfo>
        <DisplayName/>
        <AccountId xsi:nil="true"/>
        <AccountType/>
      </UserInfo>
    </Owner>
    <_dlc_DocId xmlns="17c5c574-4f42-45b3-8a7f-77d8e859d074">H4P5ACNAWDMP-2-1017</_dlc_DocId>
    <Status xmlns="66EEDB98-F073-460B-B9B0-9643F9FE785E">Draft</Status>
    <_dlc_DocIdUrl xmlns="17c5c574-4f42-45b3-8a7f-77d8e859d074">
      <Url>http://projects/sites/LTED/_layouts/DocIdRedir.aspx?ID=H4P5ACNAWDMP-2-1017</Url>
      <Description>H4P5ACNAWDMP-2-1017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3F9A9-7D71-4B39-9897-2154A4BA05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268874-9F19-4F66-83A2-40DD1559C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D6528-7DE5-4659-AF55-2E16A7BE496E}">
  <ds:schemaRefs>
    <ds:schemaRef ds:uri="http://schemas.microsoft.com/office/2006/metadata/properties"/>
    <ds:schemaRef ds:uri="http://schemas.microsoft.com/office/infopath/2007/PartnerControls"/>
    <ds:schemaRef ds:uri="66EEDB98-F073-460B-B9B0-9643F9FE785E"/>
    <ds:schemaRef ds:uri="17c5c574-4f42-45b3-8a7f-77d8e859d074"/>
  </ds:schemaRefs>
</ds:datastoreItem>
</file>

<file path=customXml/itemProps4.xml><?xml version="1.0" encoding="utf-8"?>
<ds:datastoreItem xmlns:ds="http://schemas.openxmlformats.org/officeDocument/2006/customXml" ds:itemID="{189E2069-478B-48CE-81BA-EEBA228B8C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C26A52-8989-4857-929D-7AF7732E9DD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9F397E6-97EC-4BD8-85C1-B58CC93FA75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64950FB-659C-4D3C-A9C4-8797C9544BD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80D367E-4AB4-47D1-BA38-9DEBD30C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3017</Words>
  <Characters>17201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#72bis</vt:lpstr>
    </vt:vector>
  </TitlesOfParts>
  <Company>Qualcomm Inc.</Company>
  <LinksUpToDate>false</LinksUpToDate>
  <CharactersWithSpaces>20178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#72bis</dc:title>
  <dc:creator>Qualcomm Europe</dc:creator>
  <cp:lastModifiedBy>patil</cp:lastModifiedBy>
  <cp:revision>8</cp:revision>
  <cp:lastPrinted>2011-08-12T17:21:00Z</cp:lastPrinted>
  <dcterms:created xsi:type="dcterms:W3CDTF">2013-04-04T20:28:00Z</dcterms:created>
  <dcterms:modified xsi:type="dcterms:W3CDTF">2013-04-05T14:00:00Z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-1234777750</vt:i4>
  </property>
  <property fmtid="{D5CDD505-2E9C-101B-9397-08002B2CF9AE}" pid="3" name="_NewReviewCycle">
    <vt:lpwstr/>
  </property>
  <property fmtid="{D5CDD505-2E9C-101B-9397-08002B2CF9AE}" pid="4" name="_EmailSubject">
    <vt:lpwstr>Updated scnearios as per US DoC comments</vt:lpwstr>
  </property>
  <property fmtid="{D5CDD505-2E9C-101B-9397-08002B2CF9AE}" pid="5" name="_AuthorEmail">
    <vt:lpwstr>kgulati@qti.qualcomm.com</vt:lpwstr>
  </property>
  <property fmtid="{D5CDD505-2E9C-101B-9397-08002B2CF9AE}" pid="6" name="_AuthorEmailDisplayName">
    <vt:lpwstr>Gulati, Kapil</vt:lpwstr>
  </property>
  <property fmtid="{D5CDD505-2E9C-101B-9397-08002B2CF9AE}" pid="7" name="_PreviousAdHocReviewCycleID">
    <vt:i4>1671474572</vt:i4>
  </property>
  <property fmtid="{D5CDD505-2E9C-101B-9397-08002B2CF9AE}" pid="8" name="_dlc_DocIdItemGuid">
    <vt:lpwstr>afaf4a1f-1b49-4c4f-a46f-450ee9c7f133</vt:lpwstr>
  </property>
  <property fmtid="{D5CDD505-2E9C-101B-9397-08002B2CF9AE}" pid="9" name="ContentTypeId">
    <vt:lpwstr>0x0101008A98423170284BEEB635F43C3CF4E98B00C295C80E1AC1FA4D858807D5CFC8A6BB</vt:lpwstr>
  </property>
  <property fmtid="{D5CDD505-2E9C-101B-9397-08002B2CF9AE}" pid="10" name="_ReviewingToolsShownOnce">
    <vt:lpwstr/>
  </property>
</Properties>
</file>